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06" w:rsidRDefault="00684806" w:rsidP="00684806">
      <w:pPr>
        <w:pStyle w:val="IntenseQuote"/>
        <w:pBdr>
          <w:bottom w:val="none" w:sz="0" w:space="0" w:color="auto"/>
        </w:pBdr>
        <w:spacing w:before="0" w:after="0" w:line="240" w:lineRule="auto"/>
        <w:jc w:val="center"/>
        <w:rPr>
          <w:rFonts w:ascii="Arial" w:hAnsi="Arial" w:cs="Arial"/>
          <w:i w:val="0"/>
          <w:sz w:val="28"/>
          <w:szCs w:val="28"/>
          <w:lang w:val="en-AU"/>
        </w:rPr>
      </w:pPr>
      <w:r>
        <w:rPr>
          <w:rFonts w:ascii="Arial" w:hAnsi="Arial" w:cs="Arial"/>
          <w:i w:val="0"/>
          <w:sz w:val="28"/>
          <w:szCs w:val="28"/>
          <w:lang w:val="en-AU"/>
        </w:rPr>
        <w:t xml:space="preserve">(CoM) </w:t>
      </w:r>
      <w:r w:rsidRPr="001662CC">
        <w:rPr>
          <w:rFonts w:ascii="Arial" w:hAnsi="Arial" w:cs="Arial"/>
          <w:i w:val="0"/>
          <w:sz w:val="28"/>
          <w:szCs w:val="28"/>
          <w:lang w:val="en-AU"/>
        </w:rPr>
        <w:t>Confidentiality Policy and Procedure</w:t>
      </w:r>
    </w:p>
    <w:p w:rsidR="00684806" w:rsidRPr="001662CC" w:rsidRDefault="00684806" w:rsidP="00684806">
      <w:pPr>
        <w:pBdr>
          <w:bottom w:val="single" w:sz="4" w:space="1" w:color="auto"/>
        </w:pBdr>
        <w:spacing w:line="240" w:lineRule="auto"/>
        <w:rPr>
          <w:lang w:val="en-AU" w:eastAsia="x-none" w:bidi="ar-SA"/>
        </w:rPr>
      </w:pPr>
    </w:p>
    <w:p w:rsidR="00684806" w:rsidRDefault="00684806" w:rsidP="00684806">
      <w:pPr>
        <w:pStyle w:val="Heading2"/>
        <w:spacing w:before="0" w:line="240" w:lineRule="auto"/>
        <w:rPr>
          <w:rFonts w:ascii="Arial" w:hAnsi="Arial" w:cs="Arial"/>
          <w:caps/>
          <w:sz w:val="22"/>
          <w:szCs w:val="22"/>
          <w:lang w:val="en-AU"/>
        </w:rPr>
      </w:pPr>
      <w:bookmarkStart w:id="0" w:name="_Toc373760857"/>
    </w:p>
    <w:p w:rsidR="00684806" w:rsidRPr="001662CC" w:rsidRDefault="00684806" w:rsidP="00684806">
      <w:pPr>
        <w:pStyle w:val="Heading2"/>
        <w:spacing w:before="0" w:line="240" w:lineRule="auto"/>
        <w:rPr>
          <w:rFonts w:ascii="Arial" w:hAnsi="Arial" w:cs="Arial"/>
          <w:caps/>
          <w:sz w:val="22"/>
          <w:szCs w:val="22"/>
          <w:lang w:val="en-AU"/>
        </w:rPr>
      </w:pPr>
      <w:r w:rsidRPr="001662CC">
        <w:rPr>
          <w:rFonts w:ascii="Arial" w:hAnsi="Arial" w:cs="Arial"/>
          <w:caps/>
          <w:sz w:val="22"/>
          <w:szCs w:val="22"/>
          <w:lang w:val="en-AU"/>
        </w:rPr>
        <w:t>Introduction</w:t>
      </w:r>
      <w:bookmarkEnd w:id="0"/>
    </w:p>
    <w:p w:rsidR="00684806" w:rsidRPr="00741474" w:rsidRDefault="00684806" w:rsidP="00684806">
      <w:pPr>
        <w:spacing w:line="240" w:lineRule="auto"/>
        <w:rPr>
          <w:lang w:val="en-AU" w:eastAsia="x-none" w:bidi="ar-SA"/>
        </w:rPr>
      </w:pPr>
    </w:p>
    <w:p w:rsidR="00684806" w:rsidRPr="00224979" w:rsidRDefault="00684806" w:rsidP="00684806">
      <w:pPr>
        <w:spacing w:line="240" w:lineRule="auto"/>
        <w:jc w:val="both"/>
        <w:rPr>
          <w:rFonts w:ascii="Arial" w:hAnsi="Arial" w:cs="Arial"/>
        </w:rPr>
      </w:pPr>
      <w:r w:rsidRPr="0095039E">
        <w:rPr>
          <w:rFonts w:ascii="Arial" w:hAnsi="Arial" w:cs="Arial"/>
          <w:color w:val="FF0000"/>
        </w:rPr>
        <w:t xml:space="preserve">Insert org name </w:t>
      </w:r>
      <w:r w:rsidRPr="00224979">
        <w:rPr>
          <w:rFonts w:ascii="Arial" w:hAnsi="Arial" w:cs="Arial"/>
        </w:rPr>
        <w:t>is committed to openness, transparency, and accountability.  Its policies shall reflect its resolve to release all i</w:t>
      </w:r>
      <w:bookmarkStart w:id="1" w:name="_GoBack"/>
      <w:bookmarkEnd w:id="1"/>
      <w:r w:rsidRPr="00224979">
        <w:rPr>
          <w:rFonts w:ascii="Arial" w:hAnsi="Arial" w:cs="Arial"/>
        </w:rPr>
        <w:t xml:space="preserve">nformation it holds in so far as this is consistent with the protection of individual privacy, the effective management of its business, and relevant legislation. </w:t>
      </w:r>
    </w:p>
    <w:p w:rsidR="00684806" w:rsidRPr="00224979" w:rsidRDefault="00684806" w:rsidP="00684806">
      <w:pPr>
        <w:jc w:val="both"/>
        <w:rPr>
          <w:rFonts w:ascii="Verdana" w:hAnsi="Verdana"/>
        </w:rPr>
      </w:pPr>
    </w:p>
    <w:p w:rsidR="00684806" w:rsidRPr="001662CC" w:rsidRDefault="00684806" w:rsidP="00684806">
      <w:pPr>
        <w:pStyle w:val="Heading2"/>
        <w:spacing w:before="0" w:line="240" w:lineRule="auto"/>
        <w:rPr>
          <w:rFonts w:ascii="Arial" w:hAnsi="Arial" w:cs="Arial"/>
          <w:caps/>
          <w:sz w:val="22"/>
          <w:szCs w:val="22"/>
          <w:lang w:val="en-AU"/>
        </w:rPr>
      </w:pPr>
      <w:bookmarkStart w:id="2" w:name="_Toc373760858"/>
      <w:r w:rsidRPr="001662CC">
        <w:rPr>
          <w:rFonts w:ascii="Arial" w:hAnsi="Arial" w:cs="Arial"/>
          <w:caps/>
          <w:sz w:val="22"/>
          <w:szCs w:val="22"/>
          <w:lang w:val="en-AU"/>
        </w:rPr>
        <w:t>Policy</w:t>
      </w:r>
      <w:bookmarkEnd w:id="2"/>
    </w:p>
    <w:p w:rsidR="00684806" w:rsidRPr="00741474" w:rsidRDefault="00684806" w:rsidP="00684806">
      <w:pPr>
        <w:spacing w:line="240" w:lineRule="auto"/>
        <w:rPr>
          <w:lang w:val="en-AU" w:eastAsia="x-none" w:bidi="ar-SA"/>
        </w:rPr>
      </w:pPr>
    </w:p>
    <w:p w:rsidR="00684806" w:rsidRDefault="00684806" w:rsidP="00684806">
      <w:pPr>
        <w:spacing w:line="240" w:lineRule="auto"/>
        <w:jc w:val="both"/>
        <w:rPr>
          <w:rFonts w:ascii="Arial" w:hAnsi="Arial" w:cs="Arial"/>
        </w:rPr>
      </w:pPr>
      <w:bookmarkStart w:id="3" w:name="Ch1027Se205079"/>
      <w:bookmarkEnd w:id="3"/>
      <w:r>
        <w:rPr>
          <w:rFonts w:ascii="Arial" w:hAnsi="Arial" w:cs="Arial"/>
        </w:rPr>
        <w:t>Committee of Management</w:t>
      </w:r>
      <w:r w:rsidRPr="00224979">
        <w:rPr>
          <w:rFonts w:ascii="Arial" w:hAnsi="Arial" w:cs="Arial"/>
        </w:rPr>
        <w:t xml:space="preserve"> members shall be authorised to release to any person any material other than confidential material obtained in the co</w:t>
      </w:r>
      <w:r>
        <w:rPr>
          <w:rFonts w:ascii="Arial" w:hAnsi="Arial" w:cs="Arial"/>
        </w:rPr>
        <w:t>urse of their service as a Committee</w:t>
      </w:r>
      <w:r w:rsidRPr="00224979">
        <w:rPr>
          <w:rFonts w:ascii="Arial" w:hAnsi="Arial" w:cs="Arial"/>
        </w:rPr>
        <w:t xml:space="preserve"> member where such release is in accordance with the requirements of any applicable legislation and where such release is consistent with the organisation’s Media Relations Policy.</w:t>
      </w:r>
    </w:p>
    <w:p w:rsidR="00684806" w:rsidRPr="00224979" w:rsidRDefault="00684806" w:rsidP="00684806">
      <w:pPr>
        <w:jc w:val="both"/>
        <w:rPr>
          <w:rFonts w:ascii="Arial" w:hAnsi="Arial" w:cs="Arial"/>
        </w:rPr>
      </w:pPr>
    </w:p>
    <w:p w:rsidR="00684806" w:rsidRPr="001662CC" w:rsidRDefault="00684806" w:rsidP="00684806">
      <w:pPr>
        <w:pStyle w:val="Heading2"/>
        <w:spacing w:before="0" w:line="240" w:lineRule="auto"/>
        <w:rPr>
          <w:rFonts w:ascii="Arial" w:hAnsi="Arial" w:cs="Arial"/>
          <w:caps/>
          <w:sz w:val="22"/>
          <w:szCs w:val="22"/>
          <w:lang w:val="en-AU"/>
        </w:rPr>
      </w:pPr>
      <w:r w:rsidRPr="001662CC">
        <w:rPr>
          <w:rFonts w:ascii="Arial" w:hAnsi="Arial" w:cs="Arial"/>
          <w:caps/>
          <w:sz w:val="22"/>
          <w:szCs w:val="22"/>
          <w:lang w:val="en-AU"/>
        </w:rPr>
        <w:t>Purpose</w:t>
      </w:r>
    </w:p>
    <w:p w:rsidR="00684806" w:rsidRPr="0098780E" w:rsidRDefault="00684806" w:rsidP="00684806">
      <w:pPr>
        <w:spacing w:line="240" w:lineRule="auto"/>
        <w:rPr>
          <w:lang w:val="en-AU" w:eastAsia="x-none" w:bidi="ar-SA"/>
        </w:rPr>
      </w:pPr>
    </w:p>
    <w:p w:rsidR="00684806" w:rsidRPr="00224979" w:rsidRDefault="00684806" w:rsidP="00684806">
      <w:pPr>
        <w:spacing w:line="240" w:lineRule="auto"/>
        <w:jc w:val="both"/>
        <w:rPr>
          <w:rFonts w:ascii="Arial" w:hAnsi="Arial" w:cs="Arial"/>
        </w:rPr>
      </w:pPr>
      <w:r>
        <w:rPr>
          <w:rFonts w:ascii="Arial" w:hAnsi="Arial" w:cs="Arial"/>
        </w:rPr>
        <w:t>This Committee of Management</w:t>
      </w:r>
      <w:r w:rsidRPr="00224979">
        <w:rPr>
          <w:rFonts w:ascii="Arial" w:hAnsi="Arial" w:cs="Arial"/>
        </w:rPr>
        <w:t xml:space="preserve"> Confidentiality Policy is intended to regulate the release or retention of </w:t>
      </w:r>
      <w:r>
        <w:rPr>
          <w:rFonts w:ascii="Arial" w:hAnsi="Arial" w:cs="Arial"/>
        </w:rPr>
        <w:t>Committee</w:t>
      </w:r>
      <w:r w:rsidRPr="00224979">
        <w:rPr>
          <w:rFonts w:ascii="Arial" w:hAnsi="Arial" w:cs="Arial"/>
        </w:rPr>
        <w:t xml:space="preserve"> material by </w:t>
      </w:r>
      <w:r>
        <w:rPr>
          <w:rFonts w:ascii="Arial" w:hAnsi="Arial" w:cs="Arial"/>
        </w:rPr>
        <w:t xml:space="preserve">Committee </w:t>
      </w:r>
      <w:r w:rsidRPr="00224979">
        <w:rPr>
          <w:rFonts w:ascii="Arial" w:hAnsi="Arial" w:cs="Arial"/>
        </w:rPr>
        <w:t>members.</w:t>
      </w:r>
    </w:p>
    <w:p w:rsidR="00684806" w:rsidRDefault="00684806" w:rsidP="00684806">
      <w:pPr>
        <w:jc w:val="both"/>
        <w:rPr>
          <w:rFonts w:ascii="Verdana" w:hAnsi="Verdana"/>
          <w:sz w:val="18"/>
          <w:szCs w:val="18"/>
        </w:rPr>
      </w:pPr>
    </w:p>
    <w:p w:rsidR="00684806" w:rsidRPr="001662CC" w:rsidRDefault="00684806" w:rsidP="00684806">
      <w:pPr>
        <w:pStyle w:val="Heading2"/>
        <w:spacing w:before="0" w:line="240" w:lineRule="auto"/>
        <w:rPr>
          <w:rFonts w:ascii="Arial" w:hAnsi="Arial" w:cs="Arial"/>
          <w:caps/>
          <w:sz w:val="22"/>
          <w:szCs w:val="22"/>
          <w:lang w:val="en-AU"/>
        </w:rPr>
      </w:pPr>
      <w:bookmarkStart w:id="4" w:name="_Toc373760861"/>
      <w:r w:rsidRPr="001662CC">
        <w:rPr>
          <w:rFonts w:ascii="Arial" w:hAnsi="Arial" w:cs="Arial"/>
          <w:caps/>
          <w:sz w:val="22"/>
          <w:szCs w:val="22"/>
          <w:lang w:val="en-AU"/>
        </w:rPr>
        <w:t>Procedures</w:t>
      </w:r>
      <w:bookmarkEnd w:id="4"/>
    </w:p>
    <w:p w:rsidR="00684806" w:rsidRPr="00131216" w:rsidRDefault="00684806" w:rsidP="00684806">
      <w:pPr>
        <w:spacing w:line="240" w:lineRule="auto"/>
        <w:rPr>
          <w:lang w:val="en-AU" w:eastAsia="x-none" w:bidi="ar-SA"/>
        </w:rPr>
      </w:pPr>
    </w:p>
    <w:p w:rsidR="00684806" w:rsidRPr="00224979" w:rsidRDefault="00684806" w:rsidP="00684806">
      <w:pPr>
        <w:spacing w:line="240" w:lineRule="auto"/>
        <w:jc w:val="both"/>
        <w:rPr>
          <w:rFonts w:ascii="Arial" w:hAnsi="Arial" w:cs="Arial"/>
        </w:rPr>
      </w:pPr>
      <w:bookmarkStart w:id="5" w:name="Ch1027Se205081"/>
      <w:bookmarkEnd w:id="5"/>
      <w:r w:rsidRPr="00224979">
        <w:rPr>
          <w:rFonts w:ascii="Arial" w:hAnsi="Arial" w:cs="Arial"/>
        </w:rPr>
        <w:t xml:space="preserve">The Committee of </w:t>
      </w:r>
      <w:r>
        <w:rPr>
          <w:rFonts w:ascii="Arial" w:hAnsi="Arial" w:cs="Arial"/>
        </w:rPr>
        <w:t>Management</w:t>
      </w:r>
      <w:r w:rsidRPr="00224979">
        <w:rPr>
          <w:rFonts w:ascii="Arial" w:hAnsi="Arial" w:cs="Arial"/>
        </w:rPr>
        <w:t xml:space="preserve"> shall review and approve the Confidentiality Policy of the organisation as a whole.</w:t>
      </w:r>
    </w:p>
    <w:p w:rsidR="00684806" w:rsidRPr="00224979" w:rsidRDefault="00684806" w:rsidP="00684806">
      <w:pPr>
        <w:jc w:val="both"/>
        <w:rPr>
          <w:rFonts w:ascii="Arial" w:hAnsi="Arial" w:cs="Arial"/>
        </w:rPr>
      </w:pPr>
    </w:p>
    <w:p w:rsidR="00684806" w:rsidRPr="00224979" w:rsidRDefault="00684806" w:rsidP="00684806">
      <w:pPr>
        <w:jc w:val="both"/>
        <w:rPr>
          <w:rFonts w:ascii="Arial" w:hAnsi="Arial" w:cs="Arial"/>
        </w:rPr>
      </w:pPr>
      <w:r>
        <w:rPr>
          <w:rFonts w:ascii="Arial" w:hAnsi="Arial" w:cs="Arial"/>
        </w:rPr>
        <w:t xml:space="preserve">The Committee of Management </w:t>
      </w:r>
      <w:r w:rsidRPr="00224979">
        <w:rPr>
          <w:rFonts w:ascii="Arial" w:hAnsi="Arial" w:cs="Arial"/>
        </w:rPr>
        <w:t>shall decide from time to time, whether any or all of its agendas, minutes, or papers, or those of its sub-committees (not otherwise required by legislation, regulation, or its rules to be made public) shall be made public. Where no express decision has been recorded the assumption shall be that the material is confidential.</w:t>
      </w:r>
    </w:p>
    <w:p w:rsidR="00684806" w:rsidRPr="00224979" w:rsidRDefault="00684806" w:rsidP="00684806">
      <w:pPr>
        <w:jc w:val="both"/>
        <w:rPr>
          <w:rFonts w:ascii="Arial" w:hAnsi="Arial" w:cs="Arial"/>
        </w:rPr>
      </w:pPr>
    </w:p>
    <w:p w:rsidR="00684806" w:rsidRPr="00224979" w:rsidRDefault="00684806" w:rsidP="00684806">
      <w:pPr>
        <w:jc w:val="both"/>
        <w:rPr>
          <w:rFonts w:ascii="Arial" w:hAnsi="Arial" w:cs="Arial"/>
        </w:rPr>
      </w:pPr>
      <w:r>
        <w:rPr>
          <w:rFonts w:ascii="Arial" w:hAnsi="Arial" w:cs="Arial"/>
        </w:rPr>
        <w:t>Committee of Management</w:t>
      </w:r>
      <w:r w:rsidRPr="00224979">
        <w:rPr>
          <w:rFonts w:ascii="Arial" w:hAnsi="Arial" w:cs="Arial"/>
        </w:rPr>
        <w:t xml:space="preserve"> members shall respect the confidentiality of those documents and of any deliberations in the Committee on those matters.</w:t>
      </w:r>
    </w:p>
    <w:p w:rsidR="00684806" w:rsidRPr="00224979" w:rsidRDefault="00684806" w:rsidP="00684806">
      <w:pPr>
        <w:jc w:val="both"/>
        <w:rPr>
          <w:rFonts w:ascii="Arial" w:hAnsi="Arial" w:cs="Arial"/>
        </w:rPr>
      </w:pPr>
    </w:p>
    <w:p w:rsidR="00684806" w:rsidRPr="00224979" w:rsidRDefault="00684806" w:rsidP="00684806">
      <w:pPr>
        <w:jc w:val="both"/>
        <w:rPr>
          <w:rFonts w:ascii="Arial" w:hAnsi="Arial" w:cs="Arial"/>
        </w:rPr>
      </w:pPr>
      <w:r w:rsidRPr="00224979">
        <w:rPr>
          <w:rFonts w:ascii="Arial" w:hAnsi="Arial" w:cs="Arial"/>
        </w:rPr>
        <w:t>In particular, Committee members shall not:</w:t>
      </w:r>
    </w:p>
    <w:p w:rsidR="00684806" w:rsidRPr="00224979" w:rsidRDefault="00684806" w:rsidP="00684806">
      <w:pPr>
        <w:pStyle w:val="ListParagraph"/>
        <w:numPr>
          <w:ilvl w:val="0"/>
          <w:numId w:val="1"/>
        </w:numPr>
        <w:spacing w:line="240" w:lineRule="auto"/>
        <w:contextualSpacing w:val="0"/>
        <w:jc w:val="both"/>
        <w:rPr>
          <w:rFonts w:ascii="Arial" w:hAnsi="Arial" w:cs="Arial"/>
        </w:rPr>
      </w:pPr>
      <w:r w:rsidRPr="00224979">
        <w:rPr>
          <w:rFonts w:ascii="Arial" w:hAnsi="Arial" w:cs="Arial"/>
        </w:rPr>
        <w:t>disclose to any member of the public any confidential information acquired by vir</w:t>
      </w:r>
      <w:r>
        <w:rPr>
          <w:rFonts w:ascii="Arial" w:hAnsi="Arial" w:cs="Arial"/>
        </w:rPr>
        <w:t>tue of their position as a Committee</w:t>
      </w:r>
      <w:r w:rsidRPr="00224979">
        <w:rPr>
          <w:rFonts w:ascii="Arial" w:hAnsi="Arial" w:cs="Arial"/>
        </w:rPr>
        <w:t xml:space="preserve"> member;</w:t>
      </w:r>
    </w:p>
    <w:p w:rsidR="00684806" w:rsidRPr="00224979" w:rsidRDefault="00684806" w:rsidP="00684806">
      <w:pPr>
        <w:pStyle w:val="ListParagraph"/>
        <w:numPr>
          <w:ilvl w:val="0"/>
          <w:numId w:val="1"/>
        </w:numPr>
        <w:spacing w:line="240" w:lineRule="auto"/>
        <w:contextualSpacing w:val="0"/>
        <w:jc w:val="both"/>
        <w:rPr>
          <w:rFonts w:ascii="Arial" w:hAnsi="Arial" w:cs="Arial"/>
        </w:rPr>
      </w:pPr>
      <w:r w:rsidRPr="00224979">
        <w:rPr>
          <w:rFonts w:ascii="Arial" w:hAnsi="Arial" w:cs="Arial"/>
        </w:rPr>
        <w:t>use any confidential information acquired by virtu</w:t>
      </w:r>
      <w:r>
        <w:rPr>
          <w:rFonts w:ascii="Arial" w:hAnsi="Arial" w:cs="Arial"/>
        </w:rPr>
        <w:t>e of their position on the Committee</w:t>
      </w:r>
      <w:r w:rsidRPr="00224979">
        <w:rPr>
          <w:rFonts w:ascii="Arial" w:hAnsi="Arial" w:cs="Arial"/>
        </w:rPr>
        <w:t xml:space="preserve"> for their personal, financial or other benefit or for that of any other person;</w:t>
      </w:r>
    </w:p>
    <w:p w:rsidR="00684806" w:rsidRPr="00224979" w:rsidRDefault="00684806" w:rsidP="00684806">
      <w:pPr>
        <w:pStyle w:val="ListParagraph"/>
        <w:numPr>
          <w:ilvl w:val="0"/>
          <w:numId w:val="1"/>
        </w:numPr>
        <w:spacing w:line="240" w:lineRule="auto"/>
        <w:contextualSpacing w:val="0"/>
        <w:jc w:val="both"/>
        <w:rPr>
          <w:rFonts w:ascii="Arial" w:hAnsi="Arial" w:cs="Arial"/>
        </w:rPr>
      </w:pPr>
      <w:r w:rsidRPr="00224979">
        <w:rPr>
          <w:rFonts w:ascii="Arial" w:hAnsi="Arial" w:cs="Arial"/>
        </w:rPr>
        <w:t>disclose to any member of the public any confidential information related to the interests of individuals, groups or organisations acquired by virtu</w:t>
      </w:r>
      <w:r>
        <w:rPr>
          <w:rFonts w:ascii="Arial" w:hAnsi="Arial" w:cs="Arial"/>
        </w:rPr>
        <w:t>e of their position on the Committee</w:t>
      </w:r>
      <w:r w:rsidRPr="00224979">
        <w:rPr>
          <w:rFonts w:ascii="Arial" w:hAnsi="Arial" w:cs="Arial"/>
        </w:rPr>
        <w:t>;</w:t>
      </w:r>
    </w:p>
    <w:p w:rsidR="00684806" w:rsidRPr="00224979" w:rsidRDefault="00684806" w:rsidP="00684806">
      <w:pPr>
        <w:pStyle w:val="ListParagraph"/>
        <w:numPr>
          <w:ilvl w:val="0"/>
          <w:numId w:val="1"/>
        </w:numPr>
        <w:spacing w:line="240" w:lineRule="auto"/>
        <w:contextualSpacing w:val="0"/>
        <w:jc w:val="both"/>
        <w:rPr>
          <w:rFonts w:ascii="Arial" w:hAnsi="Arial" w:cs="Arial"/>
        </w:rPr>
      </w:pPr>
      <w:r w:rsidRPr="00224979">
        <w:rPr>
          <w:rFonts w:ascii="Arial" w:hAnsi="Arial" w:cs="Arial"/>
        </w:rPr>
        <w:t xml:space="preserve">make statements to the media in the name of the organisation </w:t>
      </w:r>
      <w:r>
        <w:rPr>
          <w:rFonts w:ascii="Arial" w:hAnsi="Arial" w:cs="Arial"/>
        </w:rPr>
        <w:t>except as specified in the Committee’s</w:t>
      </w:r>
      <w:r w:rsidRPr="00224979">
        <w:rPr>
          <w:rFonts w:ascii="Arial" w:hAnsi="Arial" w:cs="Arial"/>
        </w:rPr>
        <w:t xml:space="preserve"> Media Relations policy; or</w:t>
      </w:r>
    </w:p>
    <w:p w:rsidR="00684806" w:rsidRPr="00224979" w:rsidRDefault="00684806" w:rsidP="00684806">
      <w:pPr>
        <w:pStyle w:val="ListParagraph"/>
        <w:numPr>
          <w:ilvl w:val="0"/>
          <w:numId w:val="1"/>
        </w:numPr>
        <w:spacing w:line="240" w:lineRule="auto"/>
        <w:contextualSpacing w:val="0"/>
        <w:jc w:val="both"/>
        <w:rPr>
          <w:rFonts w:ascii="Arial" w:hAnsi="Arial" w:cs="Arial"/>
        </w:rPr>
      </w:pPr>
      <w:proofErr w:type="gramStart"/>
      <w:r w:rsidRPr="00224979">
        <w:rPr>
          <w:rFonts w:ascii="Arial" w:hAnsi="Arial" w:cs="Arial"/>
        </w:rPr>
        <w:t>permit</w:t>
      </w:r>
      <w:proofErr w:type="gramEnd"/>
      <w:r w:rsidRPr="00224979">
        <w:rPr>
          <w:rFonts w:ascii="Arial" w:hAnsi="Arial" w:cs="Arial"/>
        </w:rPr>
        <w:t xml:space="preserve"> any unauthorised person to inspect or have access to any confidential documents or other information.</w:t>
      </w:r>
    </w:p>
    <w:p w:rsidR="00684806" w:rsidRPr="00224979" w:rsidRDefault="00684806" w:rsidP="00684806">
      <w:pPr>
        <w:jc w:val="both"/>
        <w:rPr>
          <w:rFonts w:ascii="Arial" w:hAnsi="Arial" w:cs="Arial"/>
        </w:rPr>
      </w:pPr>
    </w:p>
    <w:p w:rsidR="00684806" w:rsidRPr="00A81770" w:rsidRDefault="00684806" w:rsidP="00684806">
      <w:pPr>
        <w:jc w:val="both"/>
        <w:rPr>
          <w:rFonts w:ascii="Verdana" w:hAnsi="Verdana"/>
          <w:sz w:val="18"/>
          <w:szCs w:val="18"/>
        </w:rPr>
      </w:pPr>
      <w:r w:rsidRPr="00224979">
        <w:rPr>
          <w:rFonts w:ascii="Arial" w:hAnsi="Arial" w:cs="Arial"/>
        </w:rPr>
        <w:t>The obligation to protect such confidential matters from disclosure continues</w:t>
      </w:r>
      <w:r>
        <w:rPr>
          <w:rFonts w:ascii="Arial" w:hAnsi="Arial" w:cs="Arial"/>
        </w:rPr>
        <w:t xml:space="preserve"> even after the individual Committee</w:t>
      </w:r>
      <w:r w:rsidRPr="00224979">
        <w:rPr>
          <w:rFonts w:ascii="Arial" w:hAnsi="Arial" w:cs="Arial"/>
        </w:rPr>
        <w:t xml:space="preserve"> member is no longer serving on the </w:t>
      </w:r>
      <w:r>
        <w:rPr>
          <w:rFonts w:ascii="Arial" w:hAnsi="Arial" w:cs="Arial"/>
        </w:rPr>
        <w:t>Committee</w:t>
      </w:r>
      <w:r w:rsidRPr="00A81770">
        <w:rPr>
          <w:rFonts w:ascii="Verdana" w:hAnsi="Verdana"/>
          <w:sz w:val="18"/>
          <w:szCs w:val="18"/>
        </w:rPr>
        <w:t>.</w:t>
      </w:r>
    </w:p>
    <w:p w:rsidR="00684806" w:rsidRPr="00A81770" w:rsidRDefault="00684806" w:rsidP="00684806">
      <w:pPr>
        <w:jc w:val="both"/>
        <w:rPr>
          <w:rFonts w:ascii="Verdana" w:hAnsi="Verdana"/>
          <w:sz w:val="18"/>
          <w:szCs w:val="18"/>
        </w:rPr>
      </w:pPr>
    </w:p>
    <w:p w:rsidR="00684806" w:rsidRPr="00224979" w:rsidRDefault="00684806" w:rsidP="00684806">
      <w:pPr>
        <w:jc w:val="both"/>
        <w:rPr>
          <w:rFonts w:ascii="Arial" w:hAnsi="Arial" w:cs="Arial"/>
        </w:rPr>
      </w:pPr>
      <w:r>
        <w:rPr>
          <w:rFonts w:ascii="Arial" w:hAnsi="Arial" w:cs="Arial"/>
        </w:rPr>
        <w:lastRenderedPageBreak/>
        <w:t>The Committee can</w:t>
      </w:r>
      <w:r w:rsidRPr="00224979">
        <w:rPr>
          <w:rFonts w:ascii="Arial" w:hAnsi="Arial" w:cs="Arial"/>
        </w:rPr>
        <w:t xml:space="preserve"> decide from time to time whether any observers shall be invited to attend any or all of its meetings. Where appropriate, invitees may be admitted subject to their undertaking to maintain confidentiality. </w:t>
      </w:r>
    </w:p>
    <w:p w:rsidR="00684806" w:rsidRPr="00224979" w:rsidRDefault="00684806" w:rsidP="00684806">
      <w:pPr>
        <w:jc w:val="both"/>
        <w:rPr>
          <w:rFonts w:ascii="Arial" w:hAnsi="Arial" w:cs="Arial"/>
        </w:rPr>
      </w:pPr>
    </w:p>
    <w:p w:rsidR="00684806" w:rsidRPr="00224979" w:rsidRDefault="00684806" w:rsidP="00684806">
      <w:pPr>
        <w:jc w:val="both"/>
        <w:rPr>
          <w:rFonts w:ascii="Arial" w:hAnsi="Arial" w:cs="Arial"/>
        </w:rPr>
      </w:pPr>
      <w:r w:rsidRPr="00224979">
        <w:rPr>
          <w:rFonts w:ascii="Arial" w:hAnsi="Arial" w:cs="Arial"/>
        </w:rPr>
        <w:t>Where appropriate, information identifying individ</w:t>
      </w:r>
      <w:r>
        <w:rPr>
          <w:rFonts w:ascii="Arial" w:hAnsi="Arial" w:cs="Arial"/>
        </w:rPr>
        <w:t xml:space="preserve">uals may be removed by the </w:t>
      </w:r>
      <w:r w:rsidRPr="00BC4E19">
        <w:rPr>
          <w:rFonts w:ascii="Arial" w:hAnsi="Arial" w:cs="Arial"/>
          <w:color w:val="FF0000"/>
        </w:rPr>
        <w:t xml:space="preserve">President/Chair </w:t>
      </w:r>
      <w:r w:rsidRPr="00224979">
        <w:rPr>
          <w:rFonts w:ascii="Arial" w:hAnsi="Arial" w:cs="Arial"/>
        </w:rPr>
        <w:t>from material befor</w:t>
      </w:r>
      <w:r>
        <w:rPr>
          <w:rFonts w:ascii="Arial" w:hAnsi="Arial" w:cs="Arial"/>
        </w:rPr>
        <w:t>e its consideration by the Committee</w:t>
      </w:r>
      <w:r w:rsidRPr="00224979">
        <w:rPr>
          <w:rFonts w:ascii="Arial" w:hAnsi="Arial" w:cs="Arial"/>
        </w:rPr>
        <w:t>.</w:t>
      </w:r>
    </w:p>
    <w:p w:rsidR="00684806" w:rsidRPr="00224979" w:rsidRDefault="00684806" w:rsidP="00684806">
      <w:pPr>
        <w:jc w:val="both"/>
        <w:rPr>
          <w:rFonts w:ascii="Arial" w:hAnsi="Arial" w:cs="Arial"/>
        </w:rPr>
      </w:pPr>
    </w:p>
    <w:p w:rsidR="00684806" w:rsidRPr="00EE0C87" w:rsidRDefault="00684806" w:rsidP="00684806">
      <w:pPr>
        <w:pStyle w:val="Heading2"/>
        <w:spacing w:before="0" w:line="240" w:lineRule="auto"/>
        <w:rPr>
          <w:rFonts w:ascii="Arial" w:hAnsi="Arial" w:cs="Arial"/>
          <w:caps/>
          <w:sz w:val="22"/>
          <w:szCs w:val="22"/>
          <w:lang w:val="en-AU"/>
        </w:rPr>
      </w:pPr>
      <w:bookmarkStart w:id="6" w:name="_Toc373760862"/>
      <w:r w:rsidRPr="00EE0C87">
        <w:rPr>
          <w:rFonts w:ascii="Arial" w:hAnsi="Arial" w:cs="Arial"/>
          <w:caps/>
          <w:sz w:val="22"/>
          <w:szCs w:val="22"/>
          <w:lang w:val="en-AU"/>
        </w:rPr>
        <w:t>Responsibility</w:t>
      </w:r>
      <w:bookmarkEnd w:id="6"/>
      <w:r w:rsidRPr="00EE0C87">
        <w:rPr>
          <w:rFonts w:ascii="Arial" w:hAnsi="Arial" w:cs="Arial"/>
          <w:caps/>
          <w:sz w:val="22"/>
          <w:szCs w:val="22"/>
          <w:lang w:val="en-AU"/>
        </w:rPr>
        <w:t xml:space="preserve"> </w:t>
      </w:r>
    </w:p>
    <w:p w:rsidR="00684806" w:rsidRPr="00144D25" w:rsidRDefault="00684806" w:rsidP="00684806">
      <w:pPr>
        <w:spacing w:line="240" w:lineRule="auto"/>
        <w:rPr>
          <w:lang w:val="en-AU" w:eastAsia="x-none" w:bidi="ar-SA"/>
        </w:rPr>
      </w:pPr>
    </w:p>
    <w:p w:rsidR="00684806" w:rsidRPr="00144D25" w:rsidRDefault="00684806" w:rsidP="00684806">
      <w:pPr>
        <w:spacing w:line="240" w:lineRule="auto"/>
        <w:jc w:val="both"/>
        <w:rPr>
          <w:rFonts w:ascii="Arial" w:hAnsi="Arial" w:cs="Arial"/>
        </w:rPr>
      </w:pPr>
      <w:r w:rsidRPr="00144D25">
        <w:rPr>
          <w:rFonts w:ascii="Arial" w:hAnsi="Arial" w:cs="Arial"/>
        </w:rPr>
        <w:t>It is the responsibility of th</w:t>
      </w:r>
      <w:r>
        <w:rPr>
          <w:rFonts w:ascii="Arial" w:hAnsi="Arial" w:cs="Arial"/>
        </w:rPr>
        <w:t xml:space="preserve">e </w:t>
      </w:r>
      <w:r w:rsidRPr="00BC4E19">
        <w:rPr>
          <w:rFonts w:ascii="Arial" w:hAnsi="Arial" w:cs="Arial"/>
          <w:color w:val="FF0000"/>
        </w:rPr>
        <w:t xml:space="preserve">President/Chair </w:t>
      </w:r>
      <w:r>
        <w:rPr>
          <w:rFonts w:ascii="Arial" w:hAnsi="Arial" w:cs="Arial"/>
        </w:rPr>
        <w:t>to ensure that Committee</w:t>
      </w:r>
      <w:r w:rsidRPr="00144D25">
        <w:rPr>
          <w:rFonts w:ascii="Arial" w:hAnsi="Arial" w:cs="Arial"/>
        </w:rPr>
        <w:t xml:space="preserve"> materials are appropriately classified as confidential or open to release.</w:t>
      </w:r>
    </w:p>
    <w:p w:rsidR="00684806" w:rsidRPr="00144D25" w:rsidRDefault="00684806" w:rsidP="00684806">
      <w:pPr>
        <w:spacing w:line="240" w:lineRule="auto"/>
        <w:jc w:val="both"/>
        <w:rPr>
          <w:rFonts w:ascii="Arial" w:hAnsi="Arial" w:cs="Arial"/>
        </w:rPr>
      </w:pPr>
    </w:p>
    <w:p w:rsidR="00684806" w:rsidRPr="00EE0C87" w:rsidRDefault="00684806" w:rsidP="00684806">
      <w:pPr>
        <w:pStyle w:val="Heading2"/>
        <w:spacing w:before="0" w:line="240" w:lineRule="auto"/>
        <w:rPr>
          <w:rFonts w:ascii="Arial" w:hAnsi="Arial" w:cs="Arial"/>
          <w:caps/>
          <w:sz w:val="22"/>
          <w:szCs w:val="22"/>
          <w:lang w:val="en-AU"/>
        </w:rPr>
      </w:pPr>
      <w:bookmarkStart w:id="7" w:name="_Toc373760863"/>
      <w:r w:rsidRPr="00EE0C87">
        <w:rPr>
          <w:rFonts w:ascii="Arial" w:hAnsi="Arial" w:cs="Arial"/>
          <w:caps/>
          <w:sz w:val="22"/>
          <w:szCs w:val="22"/>
          <w:lang w:val="en-AU"/>
        </w:rPr>
        <w:t>Related Documents</w:t>
      </w:r>
      <w:bookmarkEnd w:id="7"/>
    </w:p>
    <w:p w:rsidR="00684806" w:rsidRPr="00EE0C87" w:rsidRDefault="00684806" w:rsidP="00684806">
      <w:pPr>
        <w:pStyle w:val="Heading2"/>
        <w:spacing w:before="0" w:line="240" w:lineRule="auto"/>
        <w:rPr>
          <w:rFonts w:ascii="Arial" w:hAnsi="Arial" w:cs="Arial"/>
          <w:caps/>
          <w:sz w:val="22"/>
          <w:szCs w:val="22"/>
          <w:lang w:val="en-AU"/>
        </w:rPr>
      </w:pPr>
    </w:p>
    <w:p w:rsidR="00684806" w:rsidRPr="00F64606" w:rsidRDefault="00684806" w:rsidP="00684806">
      <w:pPr>
        <w:spacing w:line="240" w:lineRule="auto"/>
        <w:jc w:val="both"/>
        <w:rPr>
          <w:rFonts w:ascii="Arial" w:hAnsi="Arial" w:cs="Arial"/>
        </w:rPr>
      </w:pPr>
      <w:r w:rsidRPr="00F64606">
        <w:rPr>
          <w:rFonts w:ascii="Arial" w:hAnsi="Arial" w:cs="Arial"/>
        </w:rPr>
        <w:t>Media Relations Policy</w:t>
      </w:r>
    </w:p>
    <w:p w:rsidR="00684806" w:rsidRPr="00F64606" w:rsidRDefault="00684806" w:rsidP="00684806">
      <w:pPr>
        <w:spacing w:line="240" w:lineRule="auto"/>
        <w:jc w:val="both"/>
        <w:rPr>
          <w:rFonts w:ascii="Arial" w:hAnsi="Arial" w:cs="Arial"/>
        </w:rPr>
      </w:pPr>
      <w:r w:rsidRPr="00F64606">
        <w:rPr>
          <w:rFonts w:ascii="Arial" w:hAnsi="Arial" w:cs="Arial"/>
        </w:rPr>
        <w:t>Conflict of Interest</w:t>
      </w:r>
    </w:p>
    <w:p w:rsidR="00684806" w:rsidRPr="00F64606" w:rsidRDefault="00684806" w:rsidP="00684806">
      <w:pPr>
        <w:spacing w:line="240" w:lineRule="auto"/>
        <w:jc w:val="both"/>
        <w:rPr>
          <w:rFonts w:ascii="Arial" w:hAnsi="Arial" w:cs="Arial"/>
        </w:rPr>
      </w:pPr>
      <w:r w:rsidRPr="00F64606">
        <w:rPr>
          <w:rFonts w:ascii="Arial" w:hAnsi="Arial" w:cs="Arial"/>
        </w:rPr>
        <w:t>Privacy Policy</w:t>
      </w:r>
    </w:p>
    <w:p w:rsidR="00684806" w:rsidRDefault="00684806" w:rsidP="00684806">
      <w:pPr>
        <w:jc w:val="both"/>
        <w:rPr>
          <w:rFonts w:ascii="Arial" w:hAnsi="Arial" w:cs="Arial"/>
        </w:rPr>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2976"/>
        <w:gridCol w:w="2552"/>
        <w:gridCol w:w="1984"/>
      </w:tblGrid>
      <w:tr w:rsidR="00684806" w:rsidRPr="00F64606" w:rsidTr="00A81CEE">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Policy/Procedure name</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Confidentiality Policy</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Version</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1</w:t>
            </w:r>
          </w:p>
        </w:tc>
      </w:tr>
      <w:tr w:rsidR="00684806" w:rsidRPr="00F64606" w:rsidTr="00A81CEE">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Policy number</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color w:val="FF0000"/>
                <w:sz w:val="22"/>
                <w:szCs w:val="22"/>
                <w:lang w:val="en-US" w:eastAsia="en-AU"/>
              </w:rPr>
              <w:t>Insert Policy Number</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Date developed</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color w:val="FF0000"/>
                <w:sz w:val="22"/>
                <w:szCs w:val="22"/>
                <w:lang w:val="en-US" w:eastAsia="en-AU"/>
              </w:rPr>
              <w:t>Insert Month/Year</w:t>
            </w:r>
          </w:p>
        </w:tc>
      </w:tr>
      <w:tr w:rsidR="00684806" w:rsidRPr="00F64606" w:rsidTr="00A81CEE">
        <w:trPr>
          <w:trHeight w:val="379"/>
        </w:trPr>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 xml:space="preserve">Drafted by </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color w:val="FF0000"/>
                <w:sz w:val="22"/>
                <w:szCs w:val="22"/>
                <w:lang w:val="en-US" w:eastAsia="en-AU"/>
              </w:rPr>
              <w:t>Manager/Coordinator</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Approved by CoM</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color w:val="FF0000"/>
                <w:sz w:val="22"/>
                <w:szCs w:val="22"/>
                <w:lang w:val="en-US" w:eastAsia="en-AU"/>
              </w:rPr>
              <w:t>Insert Month/Year</w:t>
            </w:r>
          </w:p>
        </w:tc>
      </w:tr>
      <w:tr w:rsidR="00684806" w:rsidRPr="00F64606" w:rsidTr="00A81CEE">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Responsible person</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color w:val="FF0000"/>
                <w:sz w:val="22"/>
                <w:szCs w:val="22"/>
                <w:lang w:val="en-US" w:eastAsia="en-AU"/>
              </w:rPr>
              <w:t>Manager/Coordinator</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Scheduled review date</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color w:val="FF0000"/>
                <w:sz w:val="22"/>
                <w:szCs w:val="22"/>
                <w:lang w:val="en-US" w:eastAsia="en-AU"/>
              </w:rPr>
              <w:t>Insert Month/Year</w:t>
            </w:r>
          </w:p>
        </w:tc>
      </w:tr>
      <w:tr w:rsidR="00684806" w:rsidRPr="00F64606" w:rsidTr="00A81CEE">
        <w:trPr>
          <w:trHeight w:val="194"/>
        </w:trPr>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Policy Area</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84806" w:rsidRPr="00F64606" w:rsidRDefault="00684806" w:rsidP="00A81CEE">
            <w:pPr>
              <w:pStyle w:val="PlainText"/>
              <w:rPr>
                <w:rFonts w:ascii="Arial" w:hAnsi="Arial" w:cs="Arial"/>
                <w:sz w:val="22"/>
                <w:szCs w:val="22"/>
                <w:lang w:val="en-US" w:eastAsia="en-AU"/>
              </w:rPr>
            </w:pPr>
            <w:r w:rsidRPr="00F64606">
              <w:rPr>
                <w:rFonts w:ascii="Arial" w:hAnsi="Arial" w:cs="Arial"/>
                <w:sz w:val="22"/>
                <w:szCs w:val="22"/>
                <w:lang w:val="en-US" w:eastAsia="en-AU"/>
              </w:rPr>
              <w:t>Governance</w:t>
            </w:r>
          </w:p>
        </w:tc>
      </w:tr>
    </w:tbl>
    <w:p w:rsidR="00684806" w:rsidRPr="00F64606" w:rsidRDefault="00684806" w:rsidP="00684806">
      <w:pPr>
        <w:jc w:val="both"/>
        <w:rPr>
          <w:rFonts w:ascii="Arial" w:hAnsi="Arial" w:cs="Arial"/>
        </w:rPr>
      </w:pPr>
    </w:p>
    <w:p w:rsidR="00684806" w:rsidRDefault="00684806" w:rsidP="00684806">
      <w:pPr>
        <w:jc w:val="both"/>
        <w:rPr>
          <w:rFonts w:ascii="Arial" w:hAnsi="Arial" w:cs="Arial"/>
        </w:rPr>
      </w:pPr>
    </w:p>
    <w:p w:rsidR="00684806" w:rsidRDefault="00684806" w:rsidP="00684806">
      <w:pPr>
        <w:jc w:val="both"/>
        <w:rPr>
          <w:rFonts w:ascii="Arial" w:hAnsi="Arial" w:cs="Arial"/>
        </w:rPr>
      </w:pPr>
    </w:p>
    <w:p w:rsidR="00684806" w:rsidRDefault="00684806" w:rsidP="00684806">
      <w:pPr>
        <w:jc w:val="both"/>
        <w:rPr>
          <w:rFonts w:ascii="Arial" w:hAnsi="Arial" w:cs="Arial"/>
        </w:rPr>
      </w:pPr>
    </w:p>
    <w:p w:rsidR="00684806" w:rsidRDefault="00684806" w:rsidP="00684806">
      <w:pPr>
        <w:jc w:val="both"/>
        <w:rPr>
          <w:rFonts w:ascii="Arial" w:hAnsi="Arial" w:cs="Arial"/>
        </w:rPr>
      </w:pPr>
    </w:p>
    <w:p w:rsidR="00D86692" w:rsidRDefault="00D86692"/>
    <w:sectPr w:rsidR="00D866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E3" w:rsidRDefault="00E71EE3" w:rsidP="00684806">
      <w:pPr>
        <w:spacing w:line="240" w:lineRule="auto"/>
      </w:pPr>
      <w:r>
        <w:separator/>
      </w:r>
    </w:p>
  </w:endnote>
  <w:endnote w:type="continuationSeparator" w:id="0">
    <w:p w:rsidR="00E71EE3" w:rsidRDefault="00E71EE3" w:rsidP="00684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E3" w:rsidRDefault="00E71EE3" w:rsidP="00684806">
      <w:pPr>
        <w:spacing w:line="240" w:lineRule="auto"/>
      </w:pPr>
      <w:r>
        <w:separator/>
      </w:r>
    </w:p>
  </w:footnote>
  <w:footnote w:type="continuationSeparator" w:id="0">
    <w:p w:rsidR="00E71EE3" w:rsidRDefault="00E71EE3" w:rsidP="006848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6" w:rsidRPr="00D74F59" w:rsidRDefault="00684806" w:rsidP="00684806">
    <w:pPr>
      <w:pStyle w:val="Header"/>
      <w:rPr>
        <w:rFonts w:ascii="Arial" w:hAnsi="Arial" w:cs="Arial"/>
        <w:b/>
        <w:color w:val="FF0000"/>
        <w:sz w:val="28"/>
        <w:szCs w:val="28"/>
      </w:rPr>
    </w:pPr>
    <w:r w:rsidRPr="00D74F59">
      <w:rPr>
        <w:rFonts w:ascii="Arial" w:hAnsi="Arial" w:cs="Arial"/>
        <w:b/>
        <w:noProof/>
        <w:color w:val="FF0000"/>
        <w:sz w:val="28"/>
        <w:szCs w:val="28"/>
        <w:lang w:val="en-AU" w:eastAsia="en-AU" w:bidi="ar-SA"/>
      </w:rPr>
      <mc:AlternateContent>
        <mc:Choice Requires="wps">
          <w:drawing>
            <wp:anchor distT="45720" distB="45720" distL="114300" distR="114300" simplePos="0" relativeHeight="251659264" behindDoc="0" locked="0" layoutInCell="1" allowOverlap="1" wp14:anchorId="1625ACCF" wp14:editId="3E634935">
              <wp:simplePos x="0" y="0"/>
              <wp:positionH relativeFrom="margin">
                <wp:posOffset>4248150</wp:posOffset>
              </wp:positionH>
              <wp:positionV relativeFrom="paragraph">
                <wp:posOffset>-160655</wp:posOffset>
              </wp:positionV>
              <wp:extent cx="1489710" cy="405765"/>
              <wp:effectExtent l="0" t="0" r="1524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05765"/>
                      </a:xfrm>
                      <a:prstGeom prst="rect">
                        <a:avLst/>
                      </a:prstGeom>
                      <a:solidFill>
                        <a:srgbClr val="FFFFFF"/>
                      </a:solidFill>
                      <a:ln w="9525">
                        <a:solidFill>
                          <a:srgbClr val="000000"/>
                        </a:solidFill>
                        <a:miter lim="800000"/>
                        <a:headEnd/>
                        <a:tailEnd/>
                      </a:ln>
                    </wps:spPr>
                    <wps:txbx>
                      <w:txbxContent>
                        <w:p w:rsidR="00684806" w:rsidRPr="00031082" w:rsidRDefault="00684806" w:rsidP="00684806">
                          <w:pPr>
                            <w:tabs>
                              <w:tab w:val="left" w:pos="560"/>
                            </w:tabs>
                            <w:rPr>
                              <w:rFonts w:ascii="Arial" w:hAnsi="Arial" w:cs="Arial"/>
                              <w:b/>
                              <w:sz w:val="24"/>
                              <w:szCs w:val="24"/>
                            </w:rPr>
                          </w:pPr>
                          <w:r>
                            <w:rPr>
                              <w:rFonts w:ascii="Arial" w:hAnsi="Arial" w:cs="Arial"/>
                              <w:b/>
                              <w:sz w:val="24"/>
                              <w:szCs w:val="24"/>
                            </w:rPr>
                            <w:t xml:space="preserve">Policy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25ACCF" id="_x0000_t202" coordsize="21600,21600" o:spt="202" path="m,l,21600r21600,l21600,xe">
              <v:stroke joinstyle="miter"/>
              <v:path gradientshapeok="t" o:connecttype="rect"/>
            </v:shapetype>
            <v:shape id="Text Box 2" o:spid="_x0000_s1026" type="#_x0000_t202" style="position:absolute;margin-left:334.5pt;margin-top:-12.65pt;width:117.3pt;height:3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">
              <v:textbox>
                <w:txbxContent>
                  <w:p w:rsidR="00684806" w:rsidRPr="00031082" w:rsidRDefault="00684806" w:rsidP="00684806">
                    <w:pPr>
                      <w:tabs>
                        <w:tab w:val="left" w:pos="560"/>
                      </w:tabs>
                      <w:rPr>
                        <w:rFonts w:ascii="Arial" w:hAnsi="Arial" w:cs="Arial"/>
                        <w:b/>
                        <w:sz w:val="24"/>
                        <w:szCs w:val="24"/>
                      </w:rPr>
                    </w:pPr>
                    <w:r>
                      <w:rPr>
                        <w:rFonts w:ascii="Arial" w:hAnsi="Arial" w:cs="Arial"/>
                        <w:b/>
                        <w:sz w:val="24"/>
                        <w:szCs w:val="24"/>
                      </w:rPr>
                      <w:t xml:space="preserve">Policy No: </w:t>
                    </w:r>
                  </w:p>
                </w:txbxContent>
              </v:textbox>
              <w10:wrap type="square" anchorx="margin"/>
            </v:shape>
          </w:pict>
        </mc:Fallback>
      </mc:AlternateContent>
    </w:r>
    <w:r w:rsidRPr="00D74F59">
      <w:rPr>
        <w:rFonts w:ascii="Arial" w:hAnsi="Arial" w:cs="Arial"/>
        <w:b/>
        <w:noProof/>
        <w:color w:val="FF0000"/>
        <w:sz w:val="28"/>
        <w:szCs w:val="28"/>
        <w:lang w:val="en-AU" w:eastAsia="en-AU" w:bidi="ar-SA"/>
      </w:rPr>
      <w:t>Insert Org Logo Here</w:t>
    </w:r>
  </w:p>
  <w:p w:rsidR="00684806" w:rsidRDefault="00684806">
    <w:pPr>
      <w:pStyle w:val="Header"/>
    </w:pPr>
  </w:p>
  <w:p w:rsidR="00684806" w:rsidRDefault="00684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C1073"/>
    <w:multiLevelType w:val="hybridMultilevel"/>
    <w:tmpl w:val="7EC6F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06"/>
    <w:rsid w:val="00684806"/>
    <w:rsid w:val="00D86692"/>
    <w:rsid w:val="00E71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C2BDC-E019-458E-A2DA-E7C8A715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06"/>
    <w:pPr>
      <w:spacing w:after="0" w:line="276" w:lineRule="auto"/>
    </w:pPr>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684806"/>
    <w:pPr>
      <w:spacing w:before="200"/>
      <w:outlineLvl w:val="1"/>
    </w:pPr>
    <w:rPr>
      <w:rFonts w:ascii="Cambria" w:hAnsi="Cambria"/>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806"/>
    <w:rPr>
      <w:rFonts w:ascii="Cambria" w:eastAsia="Times New Roman" w:hAnsi="Cambria" w:cs="Times New Roman"/>
      <w:b/>
      <w:bCs/>
      <w:sz w:val="26"/>
      <w:szCs w:val="26"/>
      <w:lang w:val="x-none" w:eastAsia="x-none"/>
    </w:rPr>
  </w:style>
  <w:style w:type="paragraph" w:styleId="ListParagraph">
    <w:name w:val="List Paragraph"/>
    <w:basedOn w:val="Normal"/>
    <w:qFormat/>
    <w:rsid w:val="00684806"/>
    <w:pPr>
      <w:ind w:left="720"/>
      <w:contextualSpacing/>
    </w:pPr>
  </w:style>
  <w:style w:type="paragraph" w:styleId="IntenseQuote">
    <w:name w:val="Intense Quote"/>
    <w:basedOn w:val="Normal"/>
    <w:next w:val="Normal"/>
    <w:link w:val="IntenseQuoteChar"/>
    <w:uiPriority w:val="30"/>
    <w:qFormat/>
    <w:rsid w:val="00684806"/>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basedOn w:val="DefaultParagraphFont"/>
    <w:link w:val="IntenseQuote"/>
    <w:uiPriority w:val="30"/>
    <w:rsid w:val="00684806"/>
    <w:rPr>
      <w:rFonts w:ascii="Calibri" w:eastAsia="Times New Roman" w:hAnsi="Calibri" w:cs="Times New Roman"/>
      <w:b/>
      <w:bCs/>
      <w:i/>
      <w:iCs/>
      <w:sz w:val="20"/>
      <w:szCs w:val="20"/>
      <w:lang w:val="x-none" w:eastAsia="x-none"/>
    </w:rPr>
  </w:style>
  <w:style w:type="paragraph" w:styleId="PlainText">
    <w:name w:val="Plain Text"/>
    <w:basedOn w:val="Normal"/>
    <w:link w:val="PlainTextChar"/>
    <w:uiPriority w:val="99"/>
    <w:unhideWhenUsed/>
    <w:rsid w:val="00684806"/>
    <w:pPr>
      <w:spacing w:line="240" w:lineRule="auto"/>
    </w:pPr>
    <w:rPr>
      <w:rFonts w:ascii="Courier New" w:hAnsi="Courier New"/>
      <w:sz w:val="20"/>
      <w:szCs w:val="20"/>
      <w:lang w:val="en-AU" w:bidi="ar-SA"/>
    </w:rPr>
  </w:style>
  <w:style w:type="character" w:customStyle="1" w:styleId="PlainTextChar">
    <w:name w:val="Plain Text Char"/>
    <w:basedOn w:val="DefaultParagraphFont"/>
    <w:link w:val="PlainText"/>
    <w:uiPriority w:val="99"/>
    <w:rsid w:val="00684806"/>
    <w:rPr>
      <w:rFonts w:ascii="Courier New" w:eastAsia="Times New Roman" w:hAnsi="Courier New" w:cs="Times New Roman"/>
      <w:sz w:val="20"/>
      <w:szCs w:val="20"/>
    </w:rPr>
  </w:style>
  <w:style w:type="paragraph" w:styleId="Header">
    <w:name w:val="header"/>
    <w:basedOn w:val="Normal"/>
    <w:link w:val="HeaderChar"/>
    <w:unhideWhenUsed/>
    <w:rsid w:val="00684806"/>
    <w:pPr>
      <w:tabs>
        <w:tab w:val="center" w:pos="4513"/>
        <w:tab w:val="right" w:pos="9026"/>
      </w:tabs>
      <w:spacing w:line="240" w:lineRule="auto"/>
    </w:pPr>
  </w:style>
  <w:style w:type="character" w:customStyle="1" w:styleId="HeaderChar">
    <w:name w:val="Header Char"/>
    <w:basedOn w:val="DefaultParagraphFont"/>
    <w:link w:val="Header"/>
    <w:uiPriority w:val="99"/>
    <w:rsid w:val="00684806"/>
    <w:rPr>
      <w:rFonts w:ascii="Calibri" w:eastAsia="Times New Roman" w:hAnsi="Calibri" w:cs="Times New Roman"/>
      <w:lang w:val="en-US" w:bidi="en-US"/>
    </w:rPr>
  </w:style>
  <w:style w:type="paragraph" w:styleId="Footer">
    <w:name w:val="footer"/>
    <w:basedOn w:val="Normal"/>
    <w:link w:val="FooterChar"/>
    <w:uiPriority w:val="99"/>
    <w:unhideWhenUsed/>
    <w:rsid w:val="00684806"/>
    <w:pPr>
      <w:tabs>
        <w:tab w:val="center" w:pos="4513"/>
        <w:tab w:val="right" w:pos="9026"/>
      </w:tabs>
      <w:spacing w:line="240" w:lineRule="auto"/>
    </w:pPr>
  </w:style>
  <w:style w:type="character" w:customStyle="1" w:styleId="FooterChar">
    <w:name w:val="Footer Char"/>
    <w:basedOn w:val="DefaultParagraphFont"/>
    <w:link w:val="Footer"/>
    <w:uiPriority w:val="99"/>
    <w:rsid w:val="00684806"/>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 Networker</dc:creator>
  <cp:keywords/>
  <dc:description/>
  <cp:lastModifiedBy>RANCH Networker</cp:lastModifiedBy>
  <cp:revision>1</cp:revision>
  <dcterms:created xsi:type="dcterms:W3CDTF">2021-07-03T04:22:00Z</dcterms:created>
  <dcterms:modified xsi:type="dcterms:W3CDTF">2021-07-03T04:25:00Z</dcterms:modified>
</cp:coreProperties>
</file>