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CA" w:rsidRDefault="00353BCA" w:rsidP="00353BCA">
      <w:pPr>
        <w:pStyle w:val="Heading1"/>
        <w:rPr>
          <w:rFonts w:ascii="Arial Bold" w:hAnsi="Arial Bold" w:cs="Arial"/>
          <w:sz w:val="32"/>
          <w:szCs w:val="32"/>
        </w:rPr>
      </w:pPr>
      <w:r w:rsidRPr="00C25663">
        <w:rPr>
          <w:rFonts w:ascii="Arial Bold" w:hAnsi="Arial Bold" w:cs="Arial"/>
          <w:sz w:val="32"/>
          <w:szCs w:val="32"/>
        </w:rPr>
        <w:t>Compl</w:t>
      </w:r>
      <w:r>
        <w:rPr>
          <w:rFonts w:ascii="Arial Bold" w:hAnsi="Arial Bold" w:cs="Arial"/>
          <w:sz w:val="32"/>
          <w:szCs w:val="32"/>
        </w:rPr>
        <w:t>aints and Appeals Policy and Procedure</w:t>
      </w:r>
    </w:p>
    <w:p w:rsidR="00353BCA" w:rsidRPr="00C25663" w:rsidRDefault="00353BCA" w:rsidP="00353BCA">
      <w:pPr>
        <w:pBdr>
          <w:bottom w:val="single" w:sz="4" w:space="1" w:color="auto"/>
        </w:pBdr>
      </w:pPr>
    </w:p>
    <w:p w:rsidR="00353BCA" w:rsidRPr="0022561F" w:rsidRDefault="00353BCA" w:rsidP="00353BCA">
      <w:pPr>
        <w:rPr>
          <w:rFonts w:asciiTheme="minorHAnsi" w:hAnsiTheme="minorHAnsi"/>
        </w:rPr>
      </w:pPr>
    </w:p>
    <w:p w:rsidR="00353BCA" w:rsidRPr="00582097" w:rsidRDefault="00353BCA" w:rsidP="00353BCA">
      <w:pPr>
        <w:pStyle w:val="Heading9"/>
        <w:keepNext/>
        <w:numPr>
          <w:ilvl w:val="0"/>
          <w:numId w:val="1"/>
        </w:numPr>
        <w:tabs>
          <w:tab w:val="num" w:pos="426"/>
        </w:tabs>
        <w:spacing w:before="0" w:after="0"/>
        <w:ind w:left="426" w:hanging="426"/>
        <w:rPr>
          <w:b/>
          <w:caps/>
        </w:rPr>
      </w:pPr>
      <w:r w:rsidRPr="008F3EFE">
        <w:rPr>
          <w:b/>
          <w:caps/>
        </w:rPr>
        <w:t>Policy</w:t>
      </w:r>
    </w:p>
    <w:p w:rsidR="00353BCA" w:rsidRPr="00582097" w:rsidRDefault="00353BCA" w:rsidP="00353BCA">
      <w:pPr>
        <w:autoSpaceDE w:val="0"/>
        <w:autoSpaceDN w:val="0"/>
        <w:adjustRightInd w:val="0"/>
        <w:spacing w:before="120" w:after="40"/>
        <w:jc w:val="both"/>
        <w:rPr>
          <w:rFonts w:ascii="Arial" w:hAnsi="Arial" w:cs="Arial"/>
          <w:sz w:val="22"/>
          <w:szCs w:val="22"/>
        </w:rPr>
      </w:pPr>
      <w:r w:rsidRPr="005852DF">
        <w:rPr>
          <w:rFonts w:ascii="Arial" w:hAnsi="Arial" w:cs="Arial"/>
          <w:color w:val="FF0000"/>
          <w:sz w:val="22"/>
          <w:szCs w:val="22"/>
        </w:rPr>
        <w:t xml:space="preserve">Insert org name </w:t>
      </w:r>
      <w:r w:rsidRPr="00582097">
        <w:rPr>
          <w:rFonts w:ascii="Arial" w:hAnsi="Arial" w:cs="Arial"/>
          <w:sz w:val="22"/>
          <w:szCs w:val="22"/>
        </w:rPr>
        <w:t xml:space="preserve">is required to have a policy and processes in place to manage and respond to allegations involving the conduct of staff, learners and third party training and assessment providers who provide services on behalf of </w:t>
      </w:r>
      <w:r>
        <w:rPr>
          <w:rFonts w:ascii="Arial" w:hAnsi="Arial" w:cs="Arial"/>
          <w:color w:val="FF0000"/>
          <w:sz w:val="22"/>
          <w:szCs w:val="22"/>
        </w:rPr>
        <w:t>i</w:t>
      </w:r>
      <w:r w:rsidRPr="005852DF">
        <w:rPr>
          <w:rFonts w:ascii="Arial" w:hAnsi="Arial" w:cs="Arial"/>
          <w:color w:val="FF0000"/>
          <w:sz w:val="22"/>
          <w:szCs w:val="22"/>
        </w:rPr>
        <w:t>nsert org name</w:t>
      </w:r>
      <w:r>
        <w:rPr>
          <w:rFonts w:ascii="Arial" w:hAnsi="Arial" w:cs="Arial"/>
          <w:color w:val="FF0000"/>
          <w:sz w:val="22"/>
          <w:szCs w:val="22"/>
        </w:rPr>
        <w:t>.</w:t>
      </w:r>
    </w:p>
    <w:p w:rsidR="00353BCA" w:rsidRPr="00582097" w:rsidRDefault="00353BCA" w:rsidP="00353BCA">
      <w:pPr>
        <w:autoSpaceDE w:val="0"/>
        <w:autoSpaceDN w:val="0"/>
        <w:adjustRightInd w:val="0"/>
        <w:spacing w:before="120" w:after="40"/>
        <w:jc w:val="both"/>
        <w:rPr>
          <w:rFonts w:ascii="Arial" w:hAnsi="Arial" w:cs="Arial"/>
          <w:sz w:val="22"/>
          <w:szCs w:val="22"/>
        </w:rPr>
      </w:pPr>
      <w:r w:rsidRPr="00582097">
        <w:rPr>
          <w:rFonts w:ascii="Arial" w:hAnsi="Arial" w:cs="Arial"/>
          <w:sz w:val="22"/>
          <w:szCs w:val="22"/>
        </w:rPr>
        <w:t xml:space="preserve">This policy is based on providing and maintaining </w:t>
      </w:r>
      <w:r>
        <w:rPr>
          <w:rFonts w:ascii="Arial" w:hAnsi="Arial" w:cs="Arial"/>
          <w:sz w:val="22"/>
          <w:szCs w:val="22"/>
        </w:rPr>
        <w:t xml:space="preserve">a workplace, alongside </w:t>
      </w:r>
      <w:r w:rsidRPr="00582097">
        <w:rPr>
          <w:rFonts w:ascii="Arial" w:hAnsi="Arial" w:cs="Arial"/>
          <w:sz w:val="22"/>
          <w:szCs w:val="22"/>
        </w:rPr>
        <w:t>training and assessment services that are fair and reasonable and afford a forum where issues or inadequacies can be raised and resolved. This process provides opportunity for complaints to be recorded, acknowledged and dealt with in a fair, efficient and effective manner.</w:t>
      </w:r>
    </w:p>
    <w:p w:rsidR="00353BCA" w:rsidRDefault="00353BCA" w:rsidP="00353BCA">
      <w:pPr>
        <w:autoSpaceDE w:val="0"/>
        <w:autoSpaceDN w:val="0"/>
        <w:adjustRightInd w:val="0"/>
        <w:jc w:val="both"/>
        <w:rPr>
          <w:rFonts w:ascii="Arial" w:hAnsi="Arial" w:cs="Arial"/>
          <w:sz w:val="22"/>
          <w:szCs w:val="22"/>
        </w:rPr>
      </w:pPr>
      <w:r w:rsidRPr="00582097">
        <w:rPr>
          <w:rFonts w:ascii="Arial" w:hAnsi="Arial" w:cs="Arial"/>
          <w:sz w:val="22"/>
          <w:szCs w:val="22"/>
        </w:rPr>
        <w:t xml:space="preserve">The object of this policy is to ensure that </w:t>
      </w:r>
      <w:r>
        <w:rPr>
          <w:rFonts w:ascii="Arial" w:hAnsi="Arial" w:cs="Arial"/>
          <w:color w:val="FF0000"/>
          <w:sz w:val="22"/>
          <w:szCs w:val="22"/>
        </w:rPr>
        <w:t>i</w:t>
      </w:r>
      <w:r w:rsidRPr="005852DF">
        <w:rPr>
          <w:rFonts w:ascii="Arial" w:hAnsi="Arial" w:cs="Arial"/>
          <w:color w:val="FF0000"/>
          <w:sz w:val="22"/>
          <w:szCs w:val="22"/>
        </w:rPr>
        <w:t xml:space="preserve">nsert org name </w:t>
      </w:r>
      <w:r w:rsidRPr="00582097">
        <w:rPr>
          <w:rFonts w:ascii="Arial" w:hAnsi="Arial" w:cs="Arial"/>
          <w:sz w:val="22"/>
          <w:szCs w:val="22"/>
        </w:rPr>
        <w:t>staff act in a professional manner at all times. This policy provides clients</w:t>
      </w:r>
      <w:r>
        <w:rPr>
          <w:rFonts w:ascii="Arial" w:hAnsi="Arial" w:cs="Arial"/>
          <w:sz w:val="22"/>
          <w:szCs w:val="22"/>
        </w:rPr>
        <w:t>, staff and volunteers</w:t>
      </w:r>
      <w:r w:rsidRPr="00582097">
        <w:rPr>
          <w:rFonts w:ascii="Arial" w:hAnsi="Arial" w:cs="Arial"/>
          <w:sz w:val="22"/>
          <w:szCs w:val="22"/>
        </w:rPr>
        <w:t xml:space="preserve"> with a clear process to register a complaint.  It ensures all parties involved are kept informed of the resulting actions and outcomes.</w:t>
      </w:r>
    </w:p>
    <w:p w:rsidR="00353BCA" w:rsidRDefault="00353BCA" w:rsidP="00353BCA">
      <w:pPr>
        <w:autoSpaceDE w:val="0"/>
        <w:autoSpaceDN w:val="0"/>
        <w:adjustRightInd w:val="0"/>
        <w:jc w:val="both"/>
        <w:rPr>
          <w:rFonts w:ascii="Arial" w:hAnsi="Arial" w:cs="Arial"/>
          <w:sz w:val="22"/>
          <w:szCs w:val="22"/>
        </w:rPr>
      </w:pPr>
    </w:p>
    <w:p w:rsidR="00353BCA" w:rsidRPr="00DE5585" w:rsidRDefault="00353BCA" w:rsidP="00353BCA">
      <w:pPr>
        <w:pStyle w:val="Heading9"/>
        <w:keepNext/>
        <w:numPr>
          <w:ilvl w:val="0"/>
          <w:numId w:val="1"/>
        </w:numPr>
        <w:tabs>
          <w:tab w:val="num" w:pos="426"/>
        </w:tabs>
        <w:spacing w:before="0" w:after="0"/>
        <w:ind w:left="426" w:hanging="426"/>
        <w:rPr>
          <w:b/>
          <w:caps/>
        </w:rPr>
      </w:pPr>
      <w:r w:rsidRPr="00DE5585">
        <w:rPr>
          <w:b/>
          <w:caps/>
        </w:rPr>
        <w:t xml:space="preserve">Policy Statement </w:t>
      </w:r>
    </w:p>
    <w:p w:rsidR="00353BCA" w:rsidRDefault="00353BCA" w:rsidP="00353BCA">
      <w:pPr>
        <w:autoSpaceDE w:val="0"/>
        <w:autoSpaceDN w:val="0"/>
        <w:adjustRightInd w:val="0"/>
        <w:ind w:left="567" w:hanging="567"/>
        <w:rPr>
          <w:rFonts w:asciiTheme="minorHAnsi" w:hAnsiTheme="minorHAnsi" w:cs="Calibri"/>
          <w:sz w:val="24"/>
          <w:szCs w:val="24"/>
        </w:rPr>
      </w:pPr>
    </w:p>
    <w:p w:rsidR="00353BCA" w:rsidRPr="00DE5585" w:rsidRDefault="00353BCA" w:rsidP="00353BCA">
      <w:pPr>
        <w:rPr>
          <w:rFonts w:ascii="Arial" w:hAnsi="Arial" w:cs="Arial"/>
          <w:sz w:val="22"/>
          <w:szCs w:val="22"/>
        </w:rPr>
      </w:pPr>
      <w:r w:rsidRPr="005852DF">
        <w:rPr>
          <w:rFonts w:ascii="Arial" w:hAnsi="Arial" w:cs="Arial"/>
          <w:color w:val="FF0000"/>
          <w:sz w:val="22"/>
          <w:szCs w:val="22"/>
        </w:rPr>
        <w:t xml:space="preserve">Insert org name </w:t>
      </w:r>
      <w:r w:rsidRPr="00DE5585">
        <w:rPr>
          <w:rFonts w:ascii="Arial" w:hAnsi="Arial" w:cs="Arial"/>
          <w:sz w:val="22"/>
          <w:szCs w:val="22"/>
        </w:rPr>
        <w:t xml:space="preserve">acknowledges all individuals’ right to lodge a complaint when they are dissatisfied with the training and /or </w:t>
      </w:r>
      <w:r>
        <w:rPr>
          <w:rFonts w:ascii="Arial" w:hAnsi="Arial" w:cs="Arial"/>
          <w:sz w:val="22"/>
          <w:szCs w:val="22"/>
        </w:rPr>
        <w:t>other</w:t>
      </w:r>
      <w:r w:rsidRPr="00DE5585">
        <w:rPr>
          <w:rFonts w:ascii="Arial" w:hAnsi="Arial" w:cs="Arial"/>
          <w:sz w:val="22"/>
          <w:szCs w:val="22"/>
        </w:rPr>
        <w:t xml:space="preserve"> services or wor</w:t>
      </w:r>
      <w:r>
        <w:rPr>
          <w:rFonts w:ascii="Arial" w:hAnsi="Arial" w:cs="Arial"/>
          <w:sz w:val="22"/>
          <w:szCs w:val="22"/>
        </w:rPr>
        <w:t>k</w:t>
      </w:r>
      <w:r w:rsidRPr="00DE5585">
        <w:rPr>
          <w:rFonts w:ascii="Arial" w:hAnsi="Arial" w:cs="Arial"/>
          <w:sz w:val="22"/>
          <w:szCs w:val="22"/>
        </w:rPr>
        <w:t xml:space="preserve">place experiences that they have been provided by </w:t>
      </w:r>
      <w:r>
        <w:rPr>
          <w:rFonts w:ascii="Arial" w:hAnsi="Arial" w:cs="Arial"/>
          <w:color w:val="FF0000"/>
          <w:sz w:val="22"/>
          <w:szCs w:val="22"/>
        </w:rPr>
        <w:t>i</w:t>
      </w:r>
      <w:r w:rsidRPr="005852DF">
        <w:rPr>
          <w:rFonts w:ascii="Arial" w:hAnsi="Arial" w:cs="Arial"/>
          <w:color w:val="FF0000"/>
          <w:sz w:val="22"/>
          <w:szCs w:val="22"/>
        </w:rPr>
        <w:t>nsert org name</w:t>
      </w:r>
      <w:r>
        <w:rPr>
          <w:rFonts w:ascii="Arial" w:hAnsi="Arial" w:cs="Arial"/>
          <w:sz w:val="22"/>
          <w:szCs w:val="22"/>
        </w:rPr>
        <w:t>.</w:t>
      </w:r>
    </w:p>
    <w:p w:rsidR="00353BCA" w:rsidRPr="00DE5585" w:rsidRDefault="00353BCA" w:rsidP="00353BCA">
      <w:pPr>
        <w:rPr>
          <w:rFonts w:ascii="Arial" w:hAnsi="Arial" w:cs="Arial"/>
          <w:sz w:val="22"/>
          <w:szCs w:val="22"/>
        </w:rPr>
      </w:pPr>
    </w:p>
    <w:p w:rsidR="00353BCA" w:rsidRPr="00DE5585" w:rsidRDefault="00353BCA" w:rsidP="00353BCA">
      <w:pPr>
        <w:rPr>
          <w:rFonts w:ascii="Arial" w:hAnsi="Arial" w:cs="Arial"/>
          <w:sz w:val="22"/>
          <w:szCs w:val="22"/>
        </w:rPr>
      </w:pPr>
      <w:r w:rsidRPr="005852DF">
        <w:rPr>
          <w:rFonts w:ascii="Arial" w:hAnsi="Arial" w:cs="Arial"/>
          <w:color w:val="FF0000"/>
          <w:sz w:val="22"/>
          <w:szCs w:val="22"/>
        </w:rPr>
        <w:t xml:space="preserve">Insert org name </w:t>
      </w:r>
      <w:r w:rsidRPr="00DE5585">
        <w:rPr>
          <w:rFonts w:ascii="Arial" w:hAnsi="Arial" w:cs="Arial"/>
          <w:sz w:val="22"/>
          <w:szCs w:val="22"/>
        </w:rPr>
        <w:t xml:space="preserve">will ensure that all individuals have access to a fair and equitable process for expressing complaints, and that </w:t>
      </w:r>
      <w:r>
        <w:rPr>
          <w:rFonts w:ascii="Arial" w:hAnsi="Arial" w:cs="Arial"/>
          <w:color w:val="FF0000"/>
          <w:sz w:val="22"/>
          <w:szCs w:val="22"/>
        </w:rPr>
        <w:t>i</w:t>
      </w:r>
      <w:r w:rsidRPr="005852DF">
        <w:rPr>
          <w:rFonts w:ascii="Arial" w:hAnsi="Arial" w:cs="Arial"/>
          <w:color w:val="FF0000"/>
          <w:sz w:val="22"/>
          <w:szCs w:val="22"/>
        </w:rPr>
        <w:t xml:space="preserve">nsert org name </w:t>
      </w:r>
      <w:r w:rsidRPr="00DE5585">
        <w:rPr>
          <w:rFonts w:ascii="Arial" w:hAnsi="Arial" w:cs="Arial"/>
          <w:sz w:val="22"/>
          <w:szCs w:val="22"/>
        </w:rPr>
        <w:t xml:space="preserve">will manage the complaint with fairness and equity.  </w:t>
      </w:r>
    </w:p>
    <w:p w:rsidR="00353BCA" w:rsidRDefault="00353BCA" w:rsidP="00353BCA">
      <w:pPr>
        <w:rPr>
          <w:rFonts w:asciiTheme="minorHAnsi" w:hAnsiTheme="minorHAnsi" w:cs="Calibri"/>
          <w:sz w:val="24"/>
          <w:szCs w:val="24"/>
          <w:lang w:val="en-US"/>
        </w:rPr>
      </w:pPr>
    </w:p>
    <w:p w:rsidR="00353BCA" w:rsidRPr="00DE5585" w:rsidRDefault="00353BCA" w:rsidP="00353BCA">
      <w:pPr>
        <w:rPr>
          <w:rFonts w:ascii="Arial" w:hAnsi="Arial" w:cs="Arial"/>
          <w:sz w:val="22"/>
          <w:szCs w:val="22"/>
        </w:rPr>
      </w:pPr>
      <w:r w:rsidRPr="00DE5585">
        <w:rPr>
          <w:rFonts w:ascii="Arial" w:hAnsi="Arial" w:cs="Arial"/>
          <w:sz w:val="22"/>
          <w:szCs w:val="22"/>
        </w:rPr>
        <w:t xml:space="preserve">In doing so, </w:t>
      </w:r>
      <w:r>
        <w:rPr>
          <w:rFonts w:ascii="Arial" w:hAnsi="Arial" w:cs="Arial"/>
          <w:color w:val="FF0000"/>
          <w:sz w:val="22"/>
          <w:szCs w:val="22"/>
        </w:rPr>
        <w:t>i</w:t>
      </w:r>
      <w:r w:rsidRPr="005852DF">
        <w:rPr>
          <w:rFonts w:ascii="Arial" w:hAnsi="Arial" w:cs="Arial"/>
          <w:color w:val="FF0000"/>
          <w:sz w:val="22"/>
          <w:szCs w:val="22"/>
        </w:rPr>
        <w:t xml:space="preserve">nsert org name </w:t>
      </w:r>
      <w:r w:rsidRPr="00DE5585">
        <w:rPr>
          <w:rFonts w:ascii="Arial" w:hAnsi="Arial" w:cs="Arial"/>
          <w:sz w:val="22"/>
          <w:szCs w:val="22"/>
        </w:rPr>
        <w:t>has written procedures in place for collecting and managing complaints in a</w:t>
      </w:r>
      <w:r>
        <w:rPr>
          <w:rFonts w:ascii="Arial" w:hAnsi="Arial" w:cs="Arial"/>
          <w:sz w:val="22"/>
          <w:szCs w:val="22"/>
        </w:rPr>
        <w:t xml:space="preserve"> constructive and timely manner</w:t>
      </w:r>
    </w:p>
    <w:p w:rsidR="00353BCA" w:rsidRPr="00DE5585" w:rsidRDefault="00353BCA" w:rsidP="00353BCA">
      <w:pPr>
        <w:numPr>
          <w:ilvl w:val="0"/>
          <w:numId w:val="2"/>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ensures that these procedures are communicated to all staff, th</w:t>
      </w:r>
      <w:r>
        <w:rPr>
          <w:rFonts w:ascii="Arial" w:hAnsi="Arial" w:cs="Arial"/>
          <w:sz w:val="22"/>
          <w:szCs w:val="22"/>
        </w:rPr>
        <w:t>ird party partners and clients</w:t>
      </w:r>
    </w:p>
    <w:p w:rsidR="00353BCA" w:rsidRPr="00DE5585" w:rsidRDefault="00353BCA" w:rsidP="00353BCA">
      <w:pPr>
        <w:numPr>
          <w:ilvl w:val="0"/>
          <w:numId w:val="2"/>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ensures that all necessary documentation and resources are in place to enabl</w:t>
      </w:r>
      <w:r>
        <w:rPr>
          <w:rFonts w:ascii="Arial" w:hAnsi="Arial" w:cs="Arial"/>
          <w:sz w:val="22"/>
          <w:szCs w:val="22"/>
        </w:rPr>
        <w:t>e clients to submit a complaint</w:t>
      </w:r>
    </w:p>
    <w:p w:rsidR="00353BCA" w:rsidRPr="00DE5585" w:rsidRDefault="00353BCA" w:rsidP="00353BCA">
      <w:pPr>
        <w:numPr>
          <w:ilvl w:val="0"/>
          <w:numId w:val="2"/>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ensures that each complaint and its outcome is recorded in writing; and</w:t>
      </w:r>
    </w:p>
    <w:p w:rsidR="00353BCA" w:rsidRPr="00DE5585" w:rsidRDefault="00353BCA" w:rsidP="00353BCA">
      <w:pPr>
        <w:numPr>
          <w:ilvl w:val="0"/>
          <w:numId w:val="2"/>
        </w:numPr>
        <w:tabs>
          <w:tab w:val="left" w:pos="1134"/>
          <w:tab w:val="num" w:pos="2160"/>
        </w:tabs>
        <w:autoSpaceDE w:val="0"/>
        <w:autoSpaceDN w:val="0"/>
        <w:adjustRightInd w:val="0"/>
        <w:spacing w:before="80" w:after="40"/>
        <w:ind w:left="1134" w:hanging="567"/>
        <w:jc w:val="both"/>
        <w:rPr>
          <w:rFonts w:ascii="Arial" w:hAnsi="Arial" w:cs="Arial"/>
          <w:sz w:val="22"/>
          <w:szCs w:val="22"/>
        </w:rPr>
      </w:pPr>
      <w:proofErr w:type="gramStart"/>
      <w:r w:rsidRPr="00DE5585">
        <w:rPr>
          <w:rFonts w:ascii="Arial" w:hAnsi="Arial" w:cs="Arial"/>
          <w:sz w:val="22"/>
          <w:szCs w:val="22"/>
        </w:rPr>
        <w:t>ensures</w:t>
      </w:r>
      <w:proofErr w:type="gramEnd"/>
      <w:r w:rsidRPr="00DE5585">
        <w:rPr>
          <w:rFonts w:ascii="Arial" w:hAnsi="Arial" w:cs="Arial"/>
          <w:sz w:val="22"/>
          <w:szCs w:val="22"/>
        </w:rPr>
        <w:t xml:space="preserve"> that customer complaints and their outcomes are fed into continuous improvement initiatives.  </w:t>
      </w:r>
    </w:p>
    <w:p w:rsidR="00353BCA" w:rsidRDefault="00353BCA" w:rsidP="00353BCA">
      <w:pPr>
        <w:rPr>
          <w:rFonts w:asciiTheme="minorHAnsi" w:hAnsiTheme="minorHAnsi" w:cs="Calibri"/>
          <w:sz w:val="24"/>
          <w:szCs w:val="24"/>
          <w:lang w:val="en-US"/>
        </w:rPr>
      </w:pPr>
    </w:p>
    <w:p w:rsidR="00353BCA" w:rsidRPr="00DE5585" w:rsidRDefault="00353BCA" w:rsidP="00353BCA">
      <w:pPr>
        <w:pStyle w:val="Heading9"/>
        <w:keepNext/>
        <w:numPr>
          <w:ilvl w:val="0"/>
          <w:numId w:val="1"/>
        </w:numPr>
        <w:tabs>
          <w:tab w:val="num" w:pos="426"/>
        </w:tabs>
        <w:spacing w:before="0" w:after="0"/>
        <w:ind w:left="426" w:hanging="426"/>
        <w:rPr>
          <w:b/>
          <w:caps/>
        </w:rPr>
      </w:pPr>
      <w:r w:rsidRPr="00DE5585">
        <w:rPr>
          <w:b/>
          <w:caps/>
        </w:rPr>
        <w:t xml:space="preserve">Policy Principles </w:t>
      </w:r>
    </w:p>
    <w:p w:rsidR="00353BCA" w:rsidRDefault="00353BCA" w:rsidP="00353BCA">
      <w:pPr>
        <w:rPr>
          <w:rFonts w:asciiTheme="minorHAnsi" w:hAnsiTheme="minorHAnsi"/>
          <w:sz w:val="24"/>
          <w:szCs w:val="24"/>
        </w:rPr>
      </w:pPr>
      <w:r>
        <w:rPr>
          <w:rFonts w:asciiTheme="minorHAnsi" w:hAnsiTheme="minorHAnsi"/>
          <w:sz w:val="24"/>
          <w:szCs w:val="24"/>
        </w:rPr>
        <w:t xml:space="preserve"> </w:t>
      </w:r>
    </w:p>
    <w:p w:rsidR="00353BCA" w:rsidRPr="00DE5585" w:rsidRDefault="00353BCA" w:rsidP="00353BCA">
      <w:pPr>
        <w:pStyle w:val="Heading2"/>
        <w:keepNext w:val="0"/>
        <w:keepLines w:val="0"/>
        <w:numPr>
          <w:ilvl w:val="1"/>
          <w:numId w:val="3"/>
        </w:numPr>
        <w:autoSpaceDE w:val="0"/>
        <w:autoSpaceDN w:val="0"/>
        <w:adjustRightInd w:val="0"/>
        <w:spacing w:before="0"/>
        <w:rPr>
          <w:rFonts w:asciiTheme="minorHAnsi" w:hAnsiTheme="minorHAnsi"/>
          <w:color w:val="auto"/>
          <w:sz w:val="24"/>
          <w:szCs w:val="24"/>
        </w:rPr>
      </w:pPr>
      <w:r>
        <w:rPr>
          <w:rFonts w:asciiTheme="minorHAnsi" w:hAnsiTheme="minorHAnsi"/>
          <w:color w:val="auto"/>
        </w:rPr>
        <w:t xml:space="preserve"> </w:t>
      </w:r>
      <w:r w:rsidRPr="00DE5585">
        <w:rPr>
          <w:rFonts w:asciiTheme="minorHAnsi" w:hAnsiTheme="minorHAnsi"/>
          <w:color w:val="auto"/>
        </w:rPr>
        <w:t xml:space="preserve">Principles </w:t>
      </w:r>
    </w:p>
    <w:p w:rsidR="00353BCA" w:rsidRDefault="00353BCA" w:rsidP="00353BCA">
      <w:pPr>
        <w:rPr>
          <w:rFonts w:asciiTheme="minorHAnsi" w:hAnsiTheme="minorHAnsi"/>
          <w:sz w:val="24"/>
          <w:szCs w:val="24"/>
        </w:rPr>
      </w:pPr>
    </w:p>
    <w:p w:rsidR="00353BCA" w:rsidRDefault="00353BCA" w:rsidP="00353BCA">
      <w:pPr>
        <w:rPr>
          <w:rFonts w:ascii="Arial" w:hAnsi="Arial" w:cs="Arial"/>
          <w:sz w:val="22"/>
          <w:szCs w:val="22"/>
        </w:rPr>
      </w:pPr>
      <w:r w:rsidRPr="00DE5585">
        <w:rPr>
          <w:rFonts w:ascii="Arial" w:hAnsi="Arial" w:cs="Arial"/>
          <w:sz w:val="22"/>
          <w:szCs w:val="22"/>
        </w:rPr>
        <w:t xml:space="preserve">In managing complaints, </w:t>
      </w:r>
      <w:r>
        <w:rPr>
          <w:rFonts w:ascii="Arial" w:hAnsi="Arial" w:cs="Arial"/>
          <w:color w:val="FF0000"/>
          <w:sz w:val="22"/>
          <w:szCs w:val="22"/>
        </w:rPr>
        <w:t>i</w:t>
      </w:r>
      <w:r w:rsidRPr="005852DF">
        <w:rPr>
          <w:rFonts w:ascii="Arial" w:hAnsi="Arial" w:cs="Arial"/>
          <w:color w:val="FF0000"/>
          <w:sz w:val="22"/>
          <w:szCs w:val="22"/>
        </w:rPr>
        <w:t xml:space="preserve">nsert org name </w:t>
      </w:r>
      <w:r w:rsidRPr="00DE5585">
        <w:rPr>
          <w:rFonts w:ascii="Arial" w:hAnsi="Arial" w:cs="Arial"/>
          <w:sz w:val="22"/>
          <w:szCs w:val="22"/>
        </w:rPr>
        <w:t xml:space="preserve">will ensure that: </w:t>
      </w:r>
    </w:p>
    <w:p w:rsidR="00353BCA" w:rsidRPr="00DE5585" w:rsidRDefault="00353BCA" w:rsidP="00353BCA">
      <w:pPr>
        <w:rPr>
          <w:rFonts w:ascii="Arial" w:hAnsi="Arial" w:cs="Arial"/>
          <w:sz w:val="22"/>
          <w:szCs w:val="22"/>
        </w:rPr>
      </w:pPr>
    </w:p>
    <w:p w:rsidR="00353BCA" w:rsidRDefault="00353BCA" w:rsidP="00353BCA">
      <w:pPr>
        <w:pStyle w:val="ListParagraph"/>
        <w:numPr>
          <w:ilvl w:val="0"/>
          <w:numId w:val="4"/>
        </w:numPr>
        <w:tabs>
          <w:tab w:val="left" w:pos="1134"/>
        </w:tabs>
        <w:autoSpaceDE w:val="0"/>
        <w:autoSpaceDN w:val="0"/>
        <w:adjustRightInd w:val="0"/>
        <w:ind w:left="924"/>
        <w:jc w:val="both"/>
        <w:rPr>
          <w:rFonts w:ascii="Arial" w:hAnsi="Arial" w:cs="Arial"/>
          <w:sz w:val="22"/>
          <w:szCs w:val="22"/>
        </w:rPr>
      </w:pPr>
      <w:r>
        <w:rPr>
          <w:rFonts w:ascii="Arial" w:hAnsi="Arial" w:cs="Arial"/>
          <w:sz w:val="22"/>
          <w:szCs w:val="22"/>
        </w:rPr>
        <w:t xml:space="preserve">   </w:t>
      </w:r>
      <w:r w:rsidRPr="00DE5585">
        <w:rPr>
          <w:rFonts w:ascii="Arial" w:hAnsi="Arial" w:cs="Arial"/>
          <w:sz w:val="22"/>
          <w:szCs w:val="22"/>
        </w:rPr>
        <w:t>The principles of natural justice and procedural fairness are adopted at every stage of</w:t>
      </w:r>
    </w:p>
    <w:p w:rsidR="00353BCA" w:rsidRPr="00DE5585" w:rsidRDefault="00353BCA" w:rsidP="00353BCA">
      <w:pPr>
        <w:pStyle w:val="ListParagraph"/>
        <w:tabs>
          <w:tab w:val="left" w:pos="1134"/>
        </w:tabs>
        <w:autoSpaceDE w:val="0"/>
        <w:autoSpaceDN w:val="0"/>
        <w:adjustRightInd w:val="0"/>
        <w:ind w:left="924"/>
        <w:jc w:val="both"/>
        <w:rPr>
          <w:rFonts w:ascii="Arial" w:hAnsi="Arial" w:cs="Arial"/>
          <w:sz w:val="22"/>
          <w:szCs w:val="22"/>
        </w:rPr>
      </w:pPr>
      <w:r>
        <w:rPr>
          <w:rFonts w:ascii="Arial" w:hAnsi="Arial" w:cs="Arial"/>
          <w:sz w:val="22"/>
          <w:szCs w:val="22"/>
        </w:rPr>
        <w:t xml:space="preserve">  </w:t>
      </w:r>
      <w:r w:rsidRPr="00DE5585">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complaint process</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The complain</w:t>
      </w:r>
      <w:r>
        <w:rPr>
          <w:rFonts w:ascii="Arial" w:hAnsi="Arial" w:cs="Arial"/>
          <w:sz w:val="22"/>
          <w:szCs w:val="22"/>
        </w:rPr>
        <w:t>ts policy is publicly available</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There is a p</w:t>
      </w:r>
      <w:r>
        <w:rPr>
          <w:rFonts w:ascii="Arial" w:hAnsi="Arial" w:cs="Arial"/>
          <w:sz w:val="22"/>
          <w:szCs w:val="22"/>
        </w:rPr>
        <w:t>rocedure for making a complaint</w:t>
      </w:r>
      <w:r w:rsidRPr="00DE5585">
        <w:rPr>
          <w:rFonts w:ascii="Arial" w:hAnsi="Arial" w:cs="Arial"/>
          <w:sz w:val="22"/>
          <w:szCs w:val="22"/>
        </w:rPr>
        <w:t xml:space="preserve"> </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Complaints are treated seriously and dealt with promptly, impartially, sensitively a</w:t>
      </w:r>
      <w:r>
        <w:rPr>
          <w:rFonts w:ascii="Arial" w:hAnsi="Arial" w:cs="Arial"/>
          <w:sz w:val="22"/>
          <w:szCs w:val="22"/>
        </w:rPr>
        <w:t>nd confidentially</w:t>
      </w:r>
    </w:p>
    <w:p w:rsidR="00353BCA" w:rsidRPr="00DE5585" w:rsidRDefault="00353BCA" w:rsidP="00353BCA">
      <w:pPr>
        <w:pStyle w:val="ListParagraph"/>
        <w:numPr>
          <w:ilvl w:val="0"/>
          <w:numId w:val="4"/>
        </w:numPr>
        <w:tabs>
          <w:tab w:val="left" w:pos="1134"/>
        </w:tabs>
        <w:autoSpaceDE w:val="0"/>
        <w:autoSpaceDN w:val="0"/>
        <w:adjustRightInd w:val="0"/>
        <w:spacing w:before="80" w:after="40"/>
        <w:jc w:val="both"/>
        <w:rPr>
          <w:rFonts w:ascii="Arial" w:hAnsi="Arial" w:cs="Arial"/>
          <w:sz w:val="22"/>
          <w:szCs w:val="22"/>
        </w:rPr>
      </w:pPr>
      <w:r>
        <w:rPr>
          <w:rFonts w:ascii="Arial" w:hAnsi="Arial" w:cs="Arial"/>
          <w:sz w:val="22"/>
          <w:szCs w:val="22"/>
        </w:rPr>
        <w:lastRenderedPageBreak/>
        <w:t xml:space="preserve">   </w:t>
      </w:r>
      <w:r w:rsidRPr="00DE5585">
        <w:rPr>
          <w:rFonts w:ascii="Arial" w:hAnsi="Arial" w:cs="Arial"/>
          <w:sz w:val="22"/>
          <w:szCs w:val="22"/>
        </w:rPr>
        <w:t>Complaints will be resolved on an indiv</w:t>
      </w:r>
      <w:r>
        <w:rPr>
          <w:rFonts w:ascii="Arial" w:hAnsi="Arial" w:cs="Arial"/>
          <w:sz w:val="22"/>
          <w:szCs w:val="22"/>
        </w:rPr>
        <w:t>idual case basis, as they arise</w:t>
      </w:r>
      <w:r w:rsidRPr="00DE5585">
        <w:rPr>
          <w:rFonts w:ascii="Arial" w:hAnsi="Arial" w:cs="Arial"/>
          <w:sz w:val="22"/>
          <w:szCs w:val="22"/>
        </w:rPr>
        <w:t xml:space="preserve"> </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All clients have the right to express a concern or problem and/or lodge a complaint if they are dissatisfied with the training and assessment services that they have been provided  (including through a third party) or the behavioural conduct of another lea</w:t>
      </w:r>
      <w:r>
        <w:rPr>
          <w:rFonts w:ascii="Arial" w:hAnsi="Arial" w:cs="Arial"/>
          <w:sz w:val="22"/>
          <w:szCs w:val="22"/>
        </w:rPr>
        <w:t>rner</w:t>
      </w:r>
      <w:r w:rsidRPr="00DE5585">
        <w:rPr>
          <w:rFonts w:ascii="Arial" w:hAnsi="Arial" w:cs="Arial"/>
          <w:sz w:val="22"/>
          <w:szCs w:val="22"/>
        </w:rPr>
        <w:t xml:space="preserve">   </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All complaints are acknowledged in writing and f</w:t>
      </w:r>
      <w:r>
        <w:rPr>
          <w:rFonts w:ascii="Arial" w:hAnsi="Arial" w:cs="Arial"/>
          <w:sz w:val="22"/>
          <w:szCs w:val="22"/>
        </w:rPr>
        <w:t>inalised as soon as practicable</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The complaint resolution procedure is based on the understanding that no action will be taken without consulting the complainant and respondent, using a process of discussio</w:t>
      </w:r>
      <w:r>
        <w:rPr>
          <w:rFonts w:ascii="Arial" w:hAnsi="Arial" w:cs="Arial"/>
          <w:sz w:val="22"/>
          <w:szCs w:val="22"/>
        </w:rPr>
        <w:t>n, cooperation and conciliation</w:t>
      </w:r>
      <w:r w:rsidRPr="00DE5585">
        <w:rPr>
          <w:rFonts w:ascii="Arial" w:hAnsi="Arial" w:cs="Arial"/>
          <w:sz w:val="22"/>
          <w:szCs w:val="22"/>
        </w:rPr>
        <w:t xml:space="preserve"> </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The rights of the complainant and respondent will be acknowledged and protected throughout the complaint resolution process, including the conduct o</w:t>
      </w:r>
      <w:r>
        <w:rPr>
          <w:rFonts w:ascii="Arial" w:hAnsi="Arial" w:cs="Arial"/>
          <w:sz w:val="22"/>
          <w:szCs w:val="22"/>
        </w:rPr>
        <w:t>f separate interviews initially</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In the interest of confidentiality, the number of people involved in the resolution pr</w:t>
      </w:r>
      <w:r>
        <w:rPr>
          <w:rFonts w:ascii="Arial" w:hAnsi="Arial" w:cs="Arial"/>
          <w:sz w:val="22"/>
          <w:szCs w:val="22"/>
        </w:rPr>
        <w:t>ocess will be kept to a minimum</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 xml:space="preserve">Final decisions will be made by the </w:t>
      </w:r>
      <w:r w:rsidRPr="00614253">
        <w:rPr>
          <w:rFonts w:ascii="Arial" w:hAnsi="Arial" w:cs="Arial"/>
          <w:color w:val="FF0000"/>
          <w:sz w:val="22"/>
          <w:szCs w:val="22"/>
        </w:rPr>
        <w:t>Manager/Coordinator</w:t>
      </w:r>
      <w:r w:rsidRPr="00DE5585">
        <w:rPr>
          <w:rFonts w:ascii="Arial" w:hAnsi="Arial" w:cs="Arial"/>
          <w:sz w:val="22"/>
          <w:szCs w:val="22"/>
        </w:rPr>
        <w:t xml:space="preserve">; </w:t>
      </w:r>
      <w:r>
        <w:rPr>
          <w:rFonts w:ascii="Arial" w:hAnsi="Arial" w:cs="Arial"/>
          <w:color w:val="FF0000"/>
          <w:sz w:val="22"/>
          <w:szCs w:val="22"/>
        </w:rPr>
        <w:t>i</w:t>
      </w:r>
      <w:r w:rsidRPr="005852DF">
        <w:rPr>
          <w:rFonts w:ascii="Arial" w:hAnsi="Arial" w:cs="Arial"/>
          <w:color w:val="FF0000"/>
          <w:sz w:val="22"/>
          <w:szCs w:val="22"/>
        </w:rPr>
        <w:t xml:space="preserve">nsert org name </w:t>
      </w:r>
      <w:r w:rsidRPr="00DE5585">
        <w:rPr>
          <w:rFonts w:ascii="Arial" w:hAnsi="Arial" w:cs="Arial"/>
          <w:sz w:val="22"/>
          <w:szCs w:val="22"/>
        </w:rPr>
        <w:t>or an ind</w:t>
      </w:r>
      <w:r>
        <w:rPr>
          <w:rFonts w:ascii="Arial" w:hAnsi="Arial" w:cs="Arial"/>
          <w:sz w:val="22"/>
          <w:szCs w:val="22"/>
        </w:rPr>
        <w:t>ependent party to the complaint</w:t>
      </w:r>
      <w:r w:rsidRPr="00DE5585">
        <w:rPr>
          <w:rFonts w:ascii="Arial" w:hAnsi="Arial" w:cs="Arial"/>
          <w:sz w:val="22"/>
          <w:szCs w:val="22"/>
        </w:rPr>
        <w:t xml:space="preserve"> </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The complaint resolution procedure emphasises mediation and education while acknowledging that in some instances formal procedures and disc</w:t>
      </w:r>
      <w:r>
        <w:rPr>
          <w:rFonts w:ascii="Arial" w:hAnsi="Arial" w:cs="Arial"/>
          <w:sz w:val="22"/>
          <w:szCs w:val="22"/>
        </w:rPr>
        <w:t>iplinary action may be required</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If the complaints process fails to resolve the complaint or the complainant is not satisfied with the outcome of the complaint the matter will be referred to an independent third party for review, at the request of the complainant. All costs incurred for the third party review wil</w:t>
      </w:r>
      <w:r>
        <w:rPr>
          <w:rFonts w:ascii="Arial" w:hAnsi="Arial" w:cs="Arial"/>
          <w:sz w:val="22"/>
          <w:szCs w:val="22"/>
        </w:rPr>
        <w:t>l be advised to the complainant</w:t>
      </w:r>
      <w:r w:rsidRPr="00DE5585">
        <w:rPr>
          <w:rFonts w:ascii="Arial" w:hAnsi="Arial" w:cs="Arial"/>
          <w:sz w:val="22"/>
          <w:szCs w:val="22"/>
        </w:rPr>
        <w:t xml:space="preserve"> </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 xml:space="preserve">If the complaint will take in excess of 60 calendar days to finalise </w:t>
      </w:r>
      <w:r>
        <w:rPr>
          <w:rFonts w:ascii="Arial" w:hAnsi="Arial" w:cs="Arial"/>
          <w:color w:val="FF0000"/>
          <w:sz w:val="22"/>
          <w:szCs w:val="22"/>
        </w:rPr>
        <w:t>i</w:t>
      </w:r>
      <w:r w:rsidRPr="005852DF">
        <w:rPr>
          <w:rFonts w:ascii="Arial" w:hAnsi="Arial" w:cs="Arial"/>
          <w:color w:val="FF0000"/>
          <w:sz w:val="22"/>
          <w:szCs w:val="22"/>
        </w:rPr>
        <w:t xml:space="preserve">nsert org name </w:t>
      </w:r>
      <w:r w:rsidRPr="00DE5585">
        <w:rPr>
          <w:rFonts w:ascii="Arial" w:hAnsi="Arial" w:cs="Arial"/>
          <w:sz w:val="22"/>
          <w:szCs w:val="22"/>
        </w:rPr>
        <w:t>will inform the complainant in writing providing the reasons why more than 60 calendar days are required.  The complainant will also be provided with regular updates o</w:t>
      </w:r>
      <w:r>
        <w:rPr>
          <w:rFonts w:ascii="Arial" w:hAnsi="Arial" w:cs="Arial"/>
          <w:sz w:val="22"/>
          <w:szCs w:val="22"/>
        </w:rPr>
        <w:t>n the progress of the complaint</w:t>
      </w:r>
      <w:r w:rsidRPr="00DE5585">
        <w:rPr>
          <w:rFonts w:ascii="Arial" w:hAnsi="Arial" w:cs="Arial"/>
          <w:sz w:val="22"/>
          <w:szCs w:val="22"/>
        </w:rPr>
        <w:t xml:space="preserve"> </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Victimisation of complainants, respondents or anyone one else involved in the complaint resolutio</w:t>
      </w:r>
      <w:r>
        <w:rPr>
          <w:rFonts w:ascii="Arial" w:hAnsi="Arial" w:cs="Arial"/>
          <w:sz w:val="22"/>
          <w:szCs w:val="22"/>
        </w:rPr>
        <w:t>n process will not be tolerated</w:t>
      </w:r>
    </w:p>
    <w:p w:rsidR="00353BCA" w:rsidRPr="00DE5585" w:rsidRDefault="00353BCA" w:rsidP="00353BCA">
      <w:pPr>
        <w:numPr>
          <w:ilvl w:val="0"/>
          <w:numId w:val="4"/>
        </w:numPr>
        <w:tabs>
          <w:tab w:val="left" w:pos="1134"/>
          <w:tab w:val="num" w:pos="2160"/>
        </w:tabs>
        <w:autoSpaceDE w:val="0"/>
        <w:autoSpaceDN w:val="0"/>
        <w:adjustRightInd w:val="0"/>
        <w:spacing w:before="80" w:after="40"/>
        <w:ind w:left="1134" w:hanging="567"/>
        <w:jc w:val="both"/>
        <w:rPr>
          <w:rFonts w:ascii="Arial" w:hAnsi="Arial" w:cs="Arial"/>
          <w:sz w:val="22"/>
          <w:szCs w:val="22"/>
        </w:rPr>
      </w:pPr>
      <w:r w:rsidRPr="00DE5585">
        <w:rPr>
          <w:rFonts w:ascii="Arial" w:hAnsi="Arial" w:cs="Arial"/>
          <w:sz w:val="22"/>
          <w:szCs w:val="22"/>
        </w:rPr>
        <w:t>All complaints will be handled as Staff-In-Confidence and will not affect or bias the progress of the client in any current of future training.</w:t>
      </w:r>
    </w:p>
    <w:p w:rsidR="00353BCA" w:rsidRDefault="00353BCA" w:rsidP="00353BCA">
      <w:pPr>
        <w:rPr>
          <w:rFonts w:asciiTheme="minorHAnsi" w:eastAsia="Calibri" w:hAnsiTheme="minorHAnsi"/>
          <w:sz w:val="24"/>
          <w:szCs w:val="24"/>
        </w:rPr>
      </w:pPr>
    </w:p>
    <w:p w:rsidR="00353BCA" w:rsidRDefault="00353BCA" w:rsidP="00353BCA">
      <w:pPr>
        <w:pStyle w:val="Heading2"/>
        <w:keepNext w:val="0"/>
        <w:keepLines w:val="0"/>
        <w:numPr>
          <w:ilvl w:val="1"/>
          <w:numId w:val="0"/>
        </w:numPr>
        <w:autoSpaceDE w:val="0"/>
        <w:autoSpaceDN w:val="0"/>
        <w:adjustRightInd w:val="0"/>
        <w:spacing w:before="0"/>
        <w:ind w:left="568" w:hanging="360"/>
        <w:rPr>
          <w:rFonts w:asciiTheme="minorHAnsi" w:hAnsiTheme="minorHAnsi"/>
        </w:rPr>
      </w:pPr>
      <w:r w:rsidRPr="00DE5585">
        <w:rPr>
          <w:rFonts w:asciiTheme="minorHAnsi" w:hAnsiTheme="minorHAnsi"/>
          <w:color w:val="auto"/>
        </w:rPr>
        <w:t>3.2</w:t>
      </w:r>
      <w:r w:rsidRPr="00DE5585">
        <w:rPr>
          <w:rFonts w:asciiTheme="minorHAnsi" w:hAnsiTheme="minorHAnsi"/>
          <w:color w:val="auto"/>
        </w:rPr>
        <w:tab/>
      </w:r>
      <w:r>
        <w:rPr>
          <w:rFonts w:asciiTheme="minorHAnsi" w:hAnsiTheme="minorHAnsi"/>
        </w:rPr>
        <w:tab/>
      </w:r>
      <w:r w:rsidRPr="00DE5585">
        <w:rPr>
          <w:rFonts w:asciiTheme="minorHAnsi" w:hAnsiTheme="minorHAnsi"/>
          <w:color w:val="auto"/>
        </w:rPr>
        <w:t>Types of Complaints</w:t>
      </w:r>
      <w:r>
        <w:rPr>
          <w:rFonts w:asciiTheme="minorHAnsi" w:hAnsiTheme="minorHAnsi"/>
        </w:rPr>
        <w:t xml:space="preserve">  </w:t>
      </w:r>
    </w:p>
    <w:p w:rsidR="00353BCA" w:rsidRDefault="00353BCA" w:rsidP="00353BCA">
      <w:pPr>
        <w:rPr>
          <w:rFonts w:asciiTheme="minorHAnsi" w:hAnsiTheme="minorHAnsi"/>
          <w:sz w:val="24"/>
          <w:szCs w:val="24"/>
        </w:rPr>
      </w:pPr>
    </w:p>
    <w:p w:rsidR="00353BCA" w:rsidRPr="00DE5585" w:rsidRDefault="00353BCA" w:rsidP="00353BCA">
      <w:pPr>
        <w:rPr>
          <w:rFonts w:ascii="Arial" w:hAnsi="Arial" w:cs="Arial"/>
          <w:sz w:val="22"/>
          <w:szCs w:val="22"/>
        </w:rPr>
      </w:pPr>
      <w:r w:rsidRPr="00DE5585">
        <w:rPr>
          <w:rFonts w:ascii="Arial" w:hAnsi="Arial" w:cs="Arial"/>
          <w:sz w:val="22"/>
          <w:szCs w:val="22"/>
        </w:rPr>
        <w:t>A complaint may include alleg</w:t>
      </w:r>
      <w:r>
        <w:rPr>
          <w:rFonts w:ascii="Arial" w:hAnsi="Arial" w:cs="Arial"/>
          <w:sz w:val="22"/>
          <w:szCs w:val="22"/>
        </w:rPr>
        <w:t>ations involving the conduct of</w:t>
      </w:r>
      <w:r w:rsidRPr="00DE5585">
        <w:rPr>
          <w:rFonts w:ascii="Arial" w:hAnsi="Arial" w:cs="Arial"/>
          <w:sz w:val="22"/>
          <w:szCs w:val="22"/>
        </w:rPr>
        <w:t>:</w:t>
      </w:r>
    </w:p>
    <w:p w:rsidR="00353BCA" w:rsidRDefault="00353BCA" w:rsidP="00353BCA">
      <w:pPr>
        <w:rPr>
          <w:rFonts w:asciiTheme="minorHAnsi" w:eastAsia="Calibri" w:hAnsiTheme="minorHAnsi" w:cs="Arial"/>
          <w:sz w:val="24"/>
          <w:szCs w:val="24"/>
          <w:lang w:eastAsia="en-US"/>
        </w:rPr>
      </w:pPr>
    </w:p>
    <w:p w:rsidR="00353BCA" w:rsidRPr="00DE5585" w:rsidRDefault="00353BCA" w:rsidP="00353BCA">
      <w:pPr>
        <w:pStyle w:val="ListParagraph"/>
        <w:numPr>
          <w:ilvl w:val="0"/>
          <w:numId w:val="5"/>
        </w:numPr>
        <w:tabs>
          <w:tab w:val="left" w:pos="1134"/>
        </w:tabs>
        <w:autoSpaceDE w:val="0"/>
        <w:autoSpaceDN w:val="0"/>
        <w:adjustRightInd w:val="0"/>
        <w:jc w:val="both"/>
        <w:rPr>
          <w:rFonts w:ascii="Arial" w:hAnsi="Arial" w:cs="Arial"/>
          <w:sz w:val="22"/>
          <w:szCs w:val="22"/>
        </w:rPr>
      </w:pPr>
      <w:r>
        <w:rPr>
          <w:rFonts w:ascii="Arial" w:hAnsi="Arial" w:cs="Arial"/>
          <w:sz w:val="22"/>
          <w:szCs w:val="22"/>
        </w:rPr>
        <w:t xml:space="preserve">   </w:t>
      </w:r>
      <w:r w:rsidRPr="005852DF">
        <w:rPr>
          <w:rFonts w:ascii="Arial" w:hAnsi="Arial" w:cs="Arial"/>
          <w:color w:val="FF0000"/>
          <w:sz w:val="22"/>
          <w:szCs w:val="22"/>
        </w:rPr>
        <w:t>Insert org name</w:t>
      </w:r>
      <w:r>
        <w:rPr>
          <w:rFonts w:ascii="Arial" w:hAnsi="Arial" w:cs="Arial"/>
          <w:sz w:val="22"/>
          <w:szCs w:val="22"/>
        </w:rPr>
        <w:t>;</w:t>
      </w:r>
      <w:r w:rsidRPr="00582097">
        <w:rPr>
          <w:rFonts w:ascii="Arial" w:hAnsi="Arial" w:cs="Arial"/>
          <w:sz w:val="22"/>
          <w:szCs w:val="22"/>
        </w:rPr>
        <w:t xml:space="preserve"> </w:t>
      </w:r>
      <w:r w:rsidRPr="00DE5585">
        <w:rPr>
          <w:rFonts w:ascii="Arial" w:hAnsi="Arial" w:cs="Arial"/>
          <w:sz w:val="22"/>
          <w:szCs w:val="22"/>
        </w:rPr>
        <w:t>its trainers, assessors or other staff</w:t>
      </w:r>
      <w:r>
        <w:rPr>
          <w:rFonts w:ascii="Arial" w:hAnsi="Arial" w:cs="Arial"/>
          <w:sz w:val="22"/>
          <w:szCs w:val="22"/>
        </w:rPr>
        <w:t>, volunteers</w:t>
      </w:r>
      <w:r w:rsidRPr="00DE5585">
        <w:rPr>
          <w:rFonts w:ascii="Arial" w:hAnsi="Arial" w:cs="Arial"/>
          <w:sz w:val="22"/>
          <w:szCs w:val="22"/>
        </w:rPr>
        <w:t xml:space="preserve">; or </w:t>
      </w:r>
    </w:p>
    <w:p w:rsidR="00353BCA" w:rsidRDefault="00353BCA" w:rsidP="00353BCA">
      <w:pPr>
        <w:pStyle w:val="ListParagraph"/>
        <w:numPr>
          <w:ilvl w:val="0"/>
          <w:numId w:val="5"/>
        </w:numPr>
        <w:tabs>
          <w:tab w:val="left" w:pos="1134"/>
        </w:tabs>
        <w:autoSpaceDE w:val="0"/>
        <w:autoSpaceDN w:val="0"/>
        <w:adjustRightInd w:val="0"/>
        <w:jc w:val="both"/>
        <w:rPr>
          <w:rFonts w:ascii="Arial" w:hAnsi="Arial" w:cs="Arial"/>
          <w:sz w:val="22"/>
          <w:szCs w:val="22"/>
        </w:rPr>
      </w:pPr>
      <w:r>
        <w:rPr>
          <w:rFonts w:ascii="Arial" w:hAnsi="Arial" w:cs="Arial"/>
          <w:sz w:val="22"/>
          <w:szCs w:val="22"/>
        </w:rPr>
        <w:t xml:space="preserve">   </w:t>
      </w:r>
      <w:r w:rsidRPr="00DE5585">
        <w:rPr>
          <w:rFonts w:ascii="Arial" w:hAnsi="Arial" w:cs="Arial"/>
          <w:sz w:val="22"/>
          <w:szCs w:val="22"/>
        </w:rPr>
        <w:t xml:space="preserve">A third party providing services on behalf of </w:t>
      </w:r>
      <w:r>
        <w:rPr>
          <w:rFonts w:ascii="Arial" w:hAnsi="Arial" w:cs="Arial"/>
          <w:color w:val="FF0000"/>
          <w:sz w:val="22"/>
          <w:szCs w:val="22"/>
        </w:rPr>
        <w:t>i</w:t>
      </w:r>
      <w:r w:rsidRPr="005852DF">
        <w:rPr>
          <w:rFonts w:ascii="Arial" w:hAnsi="Arial" w:cs="Arial"/>
          <w:color w:val="FF0000"/>
          <w:sz w:val="22"/>
          <w:szCs w:val="22"/>
        </w:rPr>
        <w:t>nsert org name</w:t>
      </w:r>
      <w:r>
        <w:rPr>
          <w:rFonts w:ascii="Arial" w:hAnsi="Arial" w:cs="Arial"/>
          <w:sz w:val="22"/>
          <w:szCs w:val="22"/>
        </w:rPr>
        <w:t xml:space="preserve">, </w:t>
      </w:r>
      <w:r w:rsidRPr="00DE5585">
        <w:rPr>
          <w:rFonts w:ascii="Arial" w:hAnsi="Arial" w:cs="Arial"/>
          <w:sz w:val="22"/>
          <w:szCs w:val="22"/>
        </w:rPr>
        <w:t>its</w:t>
      </w:r>
    </w:p>
    <w:p w:rsidR="00353BCA" w:rsidRPr="00DE5585" w:rsidRDefault="00353BCA" w:rsidP="00353BCA">
      <w:pPr>
        <w:pStyle w:val="ListParagraph"/>
        <w:tabs>
          <w:tab w:val="left" w:pos="1134"/>
        </w:tabs>
        <w:autoSpaceDE w:val="0"/>
        <w:autoSpaceDN w:val="0"/>
        <w:adjustRightInd w:val="0"/>
        <w:ind w:left="927"/>
        <w:jc w:val="both"/>
        <w:rPr>
          <w:rFonts w:ascii="Arial" w:hAnsi="Arial" w:cs="Arial"/>
          <w:sz w:val="22"/>
          <w:szCs w:val="22"/>
        </w:rPr>
      </w:pPr>
      <w:r>
        <w:rPr>
          <w:rFonts w:ascii="Arial" w:hAnsi="Arial" w:cs="Arial"/>
          <w:sz w:val="22"/>
          <w:szCs w:val="22"/>
        </w:rPr>
        <w:t xml:space="preserve"> </w:t>
      </w:r>
      <w:r w:rsidRPr="00DE5585">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t</w:t>
      </w:r>
      <w:r w:rsidRPr="00DE5585">
        <w:rPr>
          <w:rFonts w:ascii="Arial" w:hAnsi="Arial" w:cs="Arial"/>
          <w:sz w:val="22"/>
          <w:szCs w:val="22"/>
        </w:rPr>
        <w:t>rainers</w:t>
      </w:r>
      <w:proofErr w:type="gramEnd"/>
      <w:r w:rsidRPr="00DE5585">
        <w:rPr>
          <w:rFonts w:ascii="Arial" w:hAnsi="Arial" w:cs="Arial"/>
          <w:sz w:val="22"/>
          <w:szCs w:val="22"/>
        </w:rPr>
        <w:t>, assessors or other staff; or</w:t>
      </w:r>
    </w:p>
    <w:p w:rsidR="00353BCA" w:rsidRPr="003422DD" w:rsidRDefault="00353BCA" w:rsidP="00353BCA">
      <w:pPr>
        <w:pStyle w:val="ListParagraph"/>
        <w:numPr>
          <w:ilvl w:val="0"/>
          <w:numId w:val="5"/>
        </w:numPr>
        <w:tabs>
          <w:tab w:val="left" w:pos="1134"/>
        </w:tabs>
        <w:autoSpaceDE w:val="0"/>
        <w:autoSpaceDN w:val="0"/>
        <w:adjustRightInd w:val="0"/>
        <w:ind w:left="924"/>
        <w:jc w:val="both"/>
        <w:rPr>
          <w:rFonts w:asciiTheme="minorHAnsi" w:eastAsia="Calibri" w:hAnsiTheme="minorHAnsi"/>
          <w:sz w:val="24"/>
          <w:szCs w:val="24"/>
        </w:rPr>
      </w:pPr>
      <w:r w:rsidRPr="003422DD">
        <w:rPr>
          <w:rFonts w:ascii="Arial" w:hAnsi="Arial" w:cs="Arial"/>
          <w:sz w:val="22"/>
          <w:szCs w:val="22"/>
        </w:rPr>
        <w:t xml:space="preserve">   A learner of </w:t>
      </w:r>
      <w:r>
        <w:rPr>
          <w:rFonts w:ascii="Arial" w:hAnsi="Arial" w:cs="Arial"/>
          <w:color w:val="FF0000"/>
          <w:sz w:val="22"/>
          <w:szCs w:val="22"/>
        </w:rPr>
        <w:t>i</w:t>
      </w:r>
      <w:r w:rsidRPr="005852DF">
        <w:rPr>
          <w:rFonts w:ascii="Arial" w:hAnsi="Arial" w:cs="Arial"/>
          <w:color w:val="FF0000"/>
          <w:sz w:val="22"/>
          <w:szCs w:val="22"/>
        </w:rPr>
        <w:t>nsert org name</w:t>
      </w:r>
    </w:p>
    <w:p w:rsidR="00353BCA" w:rsidRPr="003422DD" w:rsidRDefault="00353BCA" w:rsidP="00353BCA">
      <w:pPr>
        <w:pStyle w:val="ListParagraph"/>
        <w:tabs>
          <w:tab w:val="left" w:pos="1134"/>
        </w:tabs>
        <w:autoSpaceDE w:val="0"/>
        <w:autoSpaceDN w:val="0"/>
        <w:adjustRightInd w:val="0"/>
        <w:ind w:left="924"/>
        <w:jc w:val="both"/>
        <w:rPr>
          <w:rFonts w:asciiTheme="minorHAnsi" w:eastAsia="Calibri" w:hAnsiTheme="minorHAnsi"/>
          <w:sz w:val="24"/>
          <w:szCs w:val="24"/>
        </w:rPr>
      </w:pPr>
    </w:p>
    <w:p w:rsidR="00353BCA" w:rsidRPr="00DE5585" w:rsidRDefault="00353BCA" w:rsidP="00353BCA">
      <w:pPr>
        <w:pStyle w:val="Heading1"/>
        <w:numPr>
          <w:ilvl w:val="0"/>
          <w:numId w:val="1"/>
        </w:numPr>
        <w:jc w:val="left"/>
        <w:rPr>
          <w:rFonts w:ascii="Arial" w:eastAsiaTheme="majorEastAsia" w:hAnsi="Arial" w:cs="Arial"/>
          <w:bCs/>
          <w:sz w:val="22"/>
          <w:szCs w:val="22"/>
        </w:rPr>
      </w:pPr>
      <w:r w:rsidRPr="005852DF">
        <w:rPr>
          <w:rFonts w:ascii="Arial" w:hAnsi="Arial" w:cs="Arial"/>
          <w:color w:val="FF0000"/>
          <w:sz w:val="22"/>
          <w:szCs w:val="22"/>
        </w:rPr>
        <w:t xml:space="preserve">Insert org name </w:t>
      </w:r>
      <w:r w:rsidRPr="00DE5585">
        <w:rPr>
          <w:rFonts w:ascii="Arial" w:eastAsiaTheme="majorEastAsia" w:hAnsi="Arial" w:cs="Arial"/>
          <w:bCs/>
          <w:sz w:val="22"/>
          <w:szCs w:val="22"/>
        </w:rPr>
        <w:t xml:space="preserve">Responsibilities </w:t>
      </w:r>
    </w:p>
    <w:p w:rsidR="00353BCA" w:rsidRDefault="00353BCA" w:rsidP="00353BCA">
      <w:pPr>
        <w:autoSpaceDE w:val="0"/>
        <w:autoSpaceDN w:val="0"/>
        <w:adjustRightInd w:val="0"/>
        <w:ind w:left="567" w:hanging="567"/>
        <w:rPr>
          <w:rFonts w:asciiTheme="minorHAnsi" w:hAnsiTheme="minorHAnsi" w:cs="Calibri"/>
          <w:sz w:val="24"/>
          <w:szCs w:val="24"/>
        </w:rPr>
      </w:pPr>
    </w:p>
    <w:p w:rsidR="00353BCA" w:rsidRPr="00DE5585" w:rsidRDefault="00353BCA" w:rsidP="00353BCA">
      <w:pPr>
        <w:rPr>
          <w:rFonts w:ascii="Arial" w:hAnsi="Arial" w:cs="Arial"/>
          <w:sz w:val="22"/>
          <w:szCs w:val="22"/>
        </w:rPr>
      </w:pPr>
      <w:r w:rsidRPr="00DE5585">
        <w:rPr>
          <w:rFonts w:ascii="Arial" w:hAnsi="Arial" w:cs="Arial"/>
          <w:sz w:val="22"/>
          <w:szCs w:val="22"/>
        </w:rPr>
        <w:t xml:space="preserve">The </w:t>
      </w:r>
      <w:r w:rsidRPr="00FD1E1A">
        <w:rPr>
          <w:rFonts w:ascii="Arial" w:hAnsi="Arial" w:cs="Arial"/>
          <w:color w:val="FF0000"/>
          <w:sz w:val="22"/>
          <w:szCs w:val="22"/>
        </w:rPr>
        <w:t xml:space="preserve">Manager/Coordinator </w:t>
      </w:r>
      <w:r w:rsidRPr="00DE5585">
        <w:rPr>
          <w:rFonts w:ascii="Arial" w:hAnsi="Arial" w:cs="Arial"/>
          <w:sz w:val="22"/>
          <w:szCs w:val="22"/>
        </w:rPr>
        <w:t xml:space="preserve">of </w:t>
      </w:r>
      <w:r>
        <w:rPr>
          <w:rFonts w:ascii="Arial" w:hAnsi="Arial" w:cs="Arial"/>
          <w:color w:val="FF0000"/>
          <w:sz w:val="22"/>
          <w:szCs w:val="22"/>
        </w:rPr>
        <w:t>i</w:t>
      </w:r>
      <w:r w:rsidRPr="005852DF">
        <w:rPr>
          <w:rFonts w:ascii="Arial" w:hAnsi="Arial" w:cs="Arial"/>
          <w:color w:val="FF0000"/>
          <w:sz w:val="22"/>
          <w:szCs w:val="22"/>
        </w:rPr>
        <w:t xml:space="preserve">nsert org name </w:t>
      </w:r>
      <w:r w:rsidRPr="00DE5585">
        <w:rPr>
          <w:rFonts w:ascii="Arial" w:hAnsi="Arial" w:cs="Arial"/>
          <w:sz w:val="22"/>
          <w:szCs w:val="22"/>
        </w:rPr>
        <w:t xml:space="preserve">is the Complaints Resolution Officer. The </w:t>
      </w:r>
      <w:r w:rsidRPr="00FD1E1A">
        <w:rPr>
          <w:rFonts w:ascii="Arial" w:hAnsi="Arial" w:cs="Arial"/>
          <w:color w:val="FF0000"/>
          <w:sz w:val="22"/>
          <w:szCs w:val="22"/>
        </w:rPr>
        <w:t xml:space="preserve">Manager/Coordinator </w:t>
      </w:r>
      <w:r w:rsidRPr="00DE5585">
        <w:rPr>
          <w:rFonts w:ascii="Arial" w:hAnsi="Arial" w:cs="Arial"/>
          <w:sz w:val="22"/>
          <w:szCs w:val="22"/>
        </w:rPr>
        <w:t>may delegate responsibility for the resolution of the complaint if necessary.</w:t>
      </w:r>
    </w:p>
    <w:p w:rsidR="00353BCA" w:rsidRPr="00DE5585" w:rsidRDefault="00353BCA" w:rsidP="00353BCA">
      <w:pPr>
        <w:rPr>
          <w:rFonts w:ascii="Arial" w:hAnsi="Arial" w:cs="Arial"/>
          <w:sz w:val="22"/>
          <w:szCs w:val="22"/>
        </w:rPr>
      </w:pPr>
    </w:p>
    <w:p w:rsidR="00353BCA" w:rsidRPr="00DE5585" w:rsidRDefault="00353BCA" w:rsidP="00353BCA">
      <w:pPr>
        <w:autoSpaceDE w:val="0"/>
        <w:autoSpaceDN w:val="0"/>
        <w:adjustRightInd w:val="0"/>
        <w:jc w:val="both"/>
        <w:rPr>
          <w:rFonts w:ascii="Arial" w:hAnsi="Arial" w:cs="Arial"/>
          <w:sz w:val="22"/>
          <w:szCs w:val="22"/>
        </w:rPr>
      </w:pPr>
      <w:r w:rsidRPr="00DE5585">
        <w:rPr>
          <w:rFonts w:ascii="Arial" w:hAnsi="Arial" w:cs="Arial"/>
          <w:sz w:val="22"/>
          <w:szCs w:val="22"/>
        </w:rPr>
        <w:t>Details concerning the scope of the Complaints Policy are to be clearly displayed throughout the organisation and contained within the Staff</w:t>
      </w:r>
      <w:r>
        <w:rPr>
          <w:rFonts w:ascii="Arial" w:hAnsi="Arial" w:cs="Arial"/>
          <w:sz w:val="22"/>
          <w:szCs w:val="22"/>
        </w:rPr>
        <w:t>, Committee and Volunteer</w:t>
      </w:r>
      <w:r w:rsidRPr="00DE5585">
        <w:rPr>
          <w:rFonts w:ascii="Arial" w:hAnsi="Arial" w:cs="Arial"/>
          <w:sz w:val="22"/>
          <w:szCs w:val="22"/>
        </w:rPr>
        <w:t xml:space="preserve"> Induction Process, Student Handbook, Staff Handbook</w:t>
      </w:r>
      <w:r>
        <w:rPr>
          <w:rFonts w:ascii="Arial" w:hAnsi="Arial" w:cs="Arial"/>
          <w:sz w:val="22"/>
          <w:szCs w:val="22"/>
        </w:rPr>
        <w:t>, Volunteer Handbook</w:t>
      </w:r>
      <w:r w:rsidRPr="00DE5585">
        <w:rPr>
          <w:rFonts w:ascii="Arial" w:hAnsi="Arial" w:cs="Arial"/>
          <w:sz w:val="22"/>
          <w:szCs w:val="22"/>
        </w:rPr>
        <w:t xml:space="preserve"> and</w:t>
      </w:r>
      <w:r>
        <w:rPr>
          <w:rFonts w:ascii="Arial" w:hAnsi="Arial" w:cs="Arial"/>
          <w:sz w:val="22"/>
          <w:szCs w:val="22"/>
        </w:rPr>
        <w:t xml:space="preserve"> </w:t>
      </w:r>
      <w:r>
        <w:rPr>
          <w:rFonts w:ascii="Arial" w:hAnsi="Arial" w:cs="Arial"/>
          <w:color w:val="FF0000"/>
          <w:sz w:val="22"/>
          <w:szCs w:val="22"/>
        </w:rPr>
        <w:t>i</w:t>
      </w:r>
      <w:r w:rsidRPr="005852DF">
        <w:rPr>
          <w:rFonts w:ascii="Arial" w:hAnsi="Arial" w:cs="Arial"/>
          <w:color w:val="FF0000"/>
          <w:sz w:val="22"/>
          <w:szCs w:val="22"/>
        </w:rPr>
        <w:t xml:space="preserve">nsert org name </w:t>
      </w:r>
      <w:r w:rsidRPr="00DE5585">
        <w:rPr>
          <w:rFonts w:ascii="Arial" w:hAnsi="Arial" w:cs="Arial"/>
          <w:sz w:val="22"/>
          <w:szCs w:val="22"/>
        </w:rPr>
        <w:t>website.</w:t>
      </w:r>
    </w:p>
    <w:p w:rsidR="00353BCA" w:rsidRPr="00DE5585" w:rsidRDefault="00353BCA" w:rsidP="00353BCA">
      <w:pPr>
        <w:autoSpaceDE w:val="0"/>
        <w:autoSpaceDN w:val="0"/>
        <w:adjustRightInd w:val="0"/>
        <w:ind w:left="567" w:hanging="567"/>
        <w:jc w:val="both"/>
        <w:rPr>
          <w:rFonts w:ascii="Arial" w:hAnsi="Arial" w:cs="Arial"/>
          <w:sz w:val="22"/>
          <w:szCs w:val="22"/>
        </w:rPr>
      </w:pPr>
    </w:p>
    <w:p w:rsidR="00353BCA" w:rsidRPr="00DE5585" w:rsidRDefault="00353BCA" w:rsidP="00353BCA">
      <w:pPr>
        <w:pStyle w:val="Heading1"/>
        <w:numPr>
          <w:ilvl w:val="0"/>
          <w:numId w:val="1"/>
        </w:numPr>
        <w:jc w:val="left"/>
        <w:rPr>
          <w:rFonts w:ascii="Arial" w:eastAsiaTheme="majorEastAsia" w:hAnsi="Arial" w:cs="Arial"/>
          <w:bCs/>
          <w:sz w:val="22"/>
          <w:szCs w:val="22"/>
          <w:u w:val="single"/>
        </w:rPr>
      </w:pPr>
      <w:r w:rsidRPr="00DE5585">
        <w:rPr>
          <w:rFonts w:ascii="Arial" w:eastAsiaTheme="majorEastAsia" w:hAnsi="Arial" w:cs="Arial"/>
          <w:bCs/>
          <w:sz w:val="22"/>
          <w:szCs w:val="22"/>
          <w:u w:val="single"/>
        </w:rPr>
        <w:t>Process</w:t>
      </w:r>
    </w:p>
    <w:p w:rsidR="00353BCA" w:rsidRDefault="00353BCA" w:rsidP="00353BCA">
      <w:pPr>
        <w:pStyle w:val="Heading2"/>
        <w:keepNext w:val="0"/>
        <w:keepLines w:val="0"/>
        <w:autoSpaceDE w:val="0"/>
        <w:autoSpaceDN w:val="0"/>
        <w:adjustRightInd w:val="0"/>
        <w:spacing w:before="0"/>
        <w:rPr>
          <w:rFonts w:asciiTheme="minorHAnsi" w:eastAsia="Times New Roman" w:hAnsiTheme="minorHAnsi" w:cs="Calibri"/>
          <w:b w:val="0"/>
          <w:bCs w:val="0"/>
          <w:caps/>
          <w:color w:val="auto"/>
          <w:sz w:val="24"/>
          <w:szCs w:val="24"/>
        </w:rPr>
      </w:pPr>
    </w:p>
    <w:p w:rsidR="00353BCA" w:rsidRPr="004A30C0" w:rsidRDefault="00353BCA" w:rsidP="00353BCA">
      <w:pPr>
        <w:pStyle w:val="Heading2"/>
        <w:keepNext w:val="0"/>
        <w:keepLines w:val="0"/>
        <w:autoSpaceDE w:val="0"/>
        <w:autoSpaceDN w:val="0"/>
        <w:adjustRightInd w:val="0"/>
        <w:spacing w:before="0"/>
        <w:ind w:firstLine="360"/>
        <w:rPr>
          <w:rFonts w:ascii="Arial" w:hAnsi="Arial" w:cs="Arial"/>
          <w:color w:val="auto"/>
          <w:sz w:val="22"/>
          <w:szCs w:val="22"/>
        </w:rPr>
      </w:pPr>
      <w:r w:rsidRPr="004A30C0">
        <w:rPr>
          <w:rFonts w:ascii="Arial" w:eastAsia="Times New Roman" w:hAnsi="Arial" w:cs="Arial"/>
          <w:bCs w:val="0"/>
          <w:caps/>
          <w:color w:val="auto"/>
          <w:sz w:val="22"/>
          <w:szCs w:val="22"/>
        </w:rPr>
        <w:t>5.1</w:t>
      </w:r>
      <w:r w:rsidRPr="004A30C0">
        <w:rPr>
          <w:rFonts w:ascii="Arial" w:eastAsia="Times New Roman" w:hAnsi="Arial" w:cs="Arial"/>
          <w:bCs w:val="0"/>
          <w:caps/>
          <w:color w:val="auto"/>
          <w:sz w:val="22"/>
          <w:szCs w:val="22"/>
        </w:rPr>
        <w:tab/>
      </w:r>
      <w:r>
        <w:rPr>
          <w:rFonts w:ascii="Arial" w:eastAsia="Times New Roman" w:hAnsi="Arial" w:cs="Arial"/>
          <w:b w:val="0"/>
          <w:bCs w:val="0"/>
          <w:caps/>
          <w:color w:val="auto"/>
          <w:sz w:val="22"/>
          <w:szCs w:val="22"/>
        </w:rPr>
        <w:t xml:space="preserve">   </w:t>
      </w:r>
      <w:r w:rsidRPr="004A30C0">
        <w:rPr>
          <w:rFonts w:ascii="Arial" w:hAnsi="Arial" w:cs="Arial"/>
          <w:color w:val="auto"/>
          <w:sz w:val="22"/>
          <w:szCs w:val="22"/>
        </w:rPr>
        <w:t xml:space="preserve">Complaints </w:t>
      </w:r>
    </w:p>
    <w:p w:rsidR="00353BCA" w:rsidRDefault="00353BCA" w:rsidP="00353BCA">
      <w:pPr>
        <w:rPr>
          <w:rFonts w:asciiTheme="minorHAnsi" w:hAnsiTheme="minorHAnsi"/>
          <w:sz w:val="24"/>
          <w:szCs w:val="24"/>
        </w:rPr>
      </w:pPr>
    </w:p>
    <w:p w:rsidR="00353BCA" w:rsidRPr="002309E8" w:rsidRDefault="00353BCA" w:rsidP="00353BCA">
      <w:pPr>
        <w:tabs>
          <w:tab w:val="left" w:pos="567"/>
        </w:tabs>
        <w:autoSpaceDE w:val="0"/>
        <w:autoSpaceDN w:val="0"/>
        <w:adjustRightInd w:val="0"/>
        <w:rPr>
          <w:rFonts w:ascii="Arial" w:hAnsi="Arial" w:cs="Arial"/>
          <w:sz w:val="22"/>
          <w:szCs w:val="22"/>
        </w:rPr>
      </w:pPr>
      <w:r w:rsidRPr="002309E8">
        <w:rPr>
          <w:rFonts w:ascii="Arial" w:hAnsi="Arial" w:cs="Arial"/>
          <w:sz w:val="22"/>
          <w:szCs w:val="22"/>
        </w:rPr>
        <w:t>If an individual/s has a complaint, they are encouraged to speak immediat</w:t>
      </w:r>
      <w:r>
        <w:rPr>
          <w:rFonts w:ascii="Arial" w:hAnsi="Arial" w:cs="Arial"/>
          <w:sz w:val="22"/>
          <w:szCs w:val="22"/>
        </w:rPr>
        <w:t>ely with the tutor, supervisor or</w:t>
      </w:r>
      <w:r w:rsidRPr="002309E8">
        <w:rPr>
          <w:rFonts w:ascii="Arial" w:hAnsi="Arial" w:cs="Arial"/>
          <w:sz w:val="22"/>
          <w:szCs w:val="22"/>
        </w:rPr>
        <w:t xml:space="preserve"> </w:t>
      </w:r>
      <w:r w:rsidRPr="000358F6">
        <w:rPr>
          <w:rFonts w:ascii="Arial" w:hAnsi="Arial" w:cs="Arial"/>
          <w:color w:val="FF0000"/>
          <w:sz w:val="22"/>
          <w:szCs w:val="22"/>
        </w:rPr>
        <w:t xml:space="preserve">Centre/House </w:t>
      </w:r>
      <w:r w:rsidRPr="002309E8">
        <w:rPr>
          <w:rFonts w:ascii="Arial" w:hAnsi="Arial" w:cs="Arial"/>
          <w:sz w:val="22"/>
          <w:szCs w:val="22"/>
        </w:rPr>
        <w:t xml:space="preserve">Administration staff member to resolve the issue. If the complainant is not satisfied that the issue has been resolved they will be asked to complete a Complaints Form, to lodge a formal complaint.  </w:t>
      </w:r>
      <w:r w:rsidRPr="005852DF">
        <w:rPr>
          <w:rFonts w:ascii="Arial" w:hAnsi="Arial" w:cs="Arial"/>
          <w:color w:val="FF0000"/>
          <w:sz w:val="22"/>
          <w:szCs w:val="22"/>
        </w:rPr>
        <w:t>Insert org name</w:t>
      </w:r>
      <w:r w:rsidRPr="002309E8">
        <w:rPr>
          <w:rFonts w:ascii="Arial" w:hAnsi="Arial" w:cs="Arial"/>
          <w:sz w:val="22"/>
          <w:szCs w:val="22"/>
        </w:rPr>
        <w:t xml:space="preserve"> will then investigate the complaint and </w:t>
      </w:r>
      <w:proofErr w:type="gramStart"/>
      <w:r w:rsidRPr="002309E8">
        <w:rPr>
          <w:rFonts w:ascii="Arial" w:hAnsi="Arial" w:cs="Arial"/>
          <w:sz w:val="22"/>
          <w:szCs w:val="22"/>
        </w:rPr>
        <w:t>advise</w:t>
      </w:r>
      <w:proofErr w:type="gramEnd"/>
      <w:r w:rsidRPr="002309E8">
        <w:rPr>
          <w:rFonts w:ascii="Arial" w:hAnsi="Arial" w:cs="Arial"/>
          <w:sz w:val="22"/>
          <w:szCs w:val="22"/>
        </w:rPr>
        <w:t xml:space="preserve"> the complainant of the outcome.</w:t>
      </w:r>
    </w:p>
    <w:p w:rsidR="00353BCA" w:rsidRPr="002309E8" w:rsidRDefault="00353BCA" w:rsidP="00353BCA">
      <w:pPr>
        <w:tabs>
          <w:tab w:val="left" w:pos="567"/>
        </w:tabs>
        <w:autoSpaceDE w:val="0"/>
        <w:autoSpaceDN w:val="0"/>
        <w:adjustRightInd w:val="0"/>
        <w:rPr>
          <w:rFonts w:ascii="Arial" w:hAnsi="Arial" w:cs="Arial"/>
          <w:sz w:val="22"/>
          <w:szCs w:val="22"/>
        </w:rPr>
      </w:pPr>
    </w:p>
    <w:p w:rsidR="00353BCA" w:rsidRDefault="00353BCA" w:rsidP="00353BCA">
      <w:pPr>
        <w:tabs>
          <w:tab w:val="left" w:pos="567"/>
        </w:tabs>
        <w:autoSpaceDE w:val="0"/>
        <w:autoSpaceDN w:val="0"/>
        <w:adjustRightInd w:val="0"/>
        <w:rPr>
          <w:rFonts w:ascii="Arial" w:hAnsi="Arial" w:cs="Arial"/>
          <w:sz w:val="22"/>
          <w:szCs w:val="22"/>
        </w:rPr>
      </w:pPr>
      <w:r w:rsidRPr="002309E8">
        <w:rPr>
          <w:rFonts w:ascii="Arial" w:hAnsi="Arial" w:cs="Arial"/>
          <w:sz w:val="22"/>
          <w:szCs w:val="22"/>
        </w:rPr>
        <w:t xml:space="preserve">If the complainant is not satisfied with the outcome they may write to the </w:t>
      </w:r>
      <w:r w:rsidRPr="000358F6">
        <w:rPr>
          <w:rFonts w:ascii="Arial" w:hAnsi="Arial" w:cs="Arial"/>
          <w:color w:val="FF0000"/>
          <w:sz w:val="22"/>
          <w:szCs w:val="22"/>
        </w:rPr>
        <w:t>Manager/Coordinator</w:t>
      </w:r>
      <w:r w:rsidRPr="002309E8">
        <w:rPr>
          <w:rFonts w:ascii="Arial" w:hAnsi="Arial" w:cs="Arial"/>
          <w:sz w:val="22"/>
          <w:szCs w:val="22"/>
        </w:rPr>
        <w:t>, setting out in detail the issue of concern. This may lead to occasions where an industry-training representative may be invited to act as an objective party in order to negotiate a satisfactory resolution.</w:t>
      </w:r>
    </w:p>
    <w:p w:rsidR="00353BCA" w:rsidRPr="00582097" w:rsidRDefault="00353BCA" w:rsidP="00353BCA">
      <w:pPr>
        <w:tabs>
          <w:tab w:val="left" w:pos="567"/>
        </w:tabs>
        <w:autoSpaceDE w:val="0"/>
        <w:autoSpaceDN w:val="0"/>
        <w:adjustRightInd w:val="0"/>
        <w:rPr>
          <w:rFonts w:ascii="Arial" w:hAnsi="Arial" w:cs="Arial"/>
          <w:sz w:val="22"/>
          <w:szCs w:val="22"/>
        </w:rPr>
      </w:pPr>
    </w:p>
    <w:p w:rsidR="00353BCA" w:rsidRPr="00AC55F3" w:rsidRDefault="00353BCA" w:rsidP="00353BCA">
      <w:pPr>
        <w:pStyle w:val="Heading2"/>
        <w:keepNext w:val="0"/>
        <w:keepLines w:val="0"/>
        <w:numPr>
          <w:ilvl w:val="1"/>
          <w:numId w:val="0"/>
        </w:numPr>
        <w:autoSpaceDE w:val="0"/>
        <w:autoSpaceDN w:val="0"/>
        <w:adjustRightInd w:val="0"/>
        <w:spacing w:before="0"/>
        <w:ind w:left="568" w:hanging="360"/>
        <w:rPr>
          <w:rFonts w:ascii="Arial" w:hAnsi="Arial" w:cs="Arial"/>
          <w:sz w:val="22"/>
          <w:szCs w:val="22"/>
        </w:rPr>
      </w:pPr>
      <w:r w:rsidRPr="00AC55F3">
        <w:rPr>
          <w:rFonts w:ascii="Arial" w:hAnsi="Arial" w:cs="Arial"/>
          <w:color w:val="auto"/>
          <w:sz w:val="22"/>
          <w:szCs w:val="22"/>
        </w:rPr>
        <w:t>5.2</w:t>
      </w:r>
      <w:r w:rsidRPr="00AC55F3">
        <w:rPr>
          <w:rFonts w:ascii="Arial" w:eastAsia="Times New Roman" w:hAnsi="Arial" w:cs="Arial"/>
          <w:b w:val="0"/>
          <w:bCs w:val="0"/>
          <w:caps/>
          <w:color w:val="auto"/>
          <w:sz w:val="22"/>
          <w:szCs w:val="22"/>
        </w:rPr>
        <w:t xml:space="preserve">   </w:t>
      </w:r>
      <w:r w:rsidRPr="00AC55F3">
        <w:rPr>
          <w:rFonts w:ascii="Arial" w:hAnsi="Arial" w:cs="Arial"/>
          <w:color w:val="auto"/>
          <w:sz w:val="22"/>
          <w:szCs w:val="22"/>
        </w:rPr>
        <w:t>Complaints Process</w:t>
      </w:r>
    </w:p>
    <w:p w:rsidR="00353BCA" w:rsidRDefault="00353BCA" w:rsidP="00353BCA">
      <w:pPr>
        <w:rPr>
          <w:rFonts w:asciiTheme="minorHAnsi" w:hAnsiTheme="minorHAnsi"/>
          <w:sz w:val="24"/>
          <w:szCs w:val="24"/>
        </w:rPr>
      </w:pPr>
    </w:p>
    <w:p w:rsidR="00353BCA" w:rsidRPr="002309E8" w:rsidRDefault="00353BCA" w:rsidP="00353BCA">
      <w:pPr>
        <w:tabs>
          <w:tab w:val="left" w:pos="1134"/>
        </w:tabs>
        <w:autoSpaceDE w:val="0"/>
        <w:autoSpaceDN w:val="0"/>
        <w:adjustRightInd w:val="0"/>
        <w:jc w:val="both"/>
        <w:rPr>
          <w:rFonts w:ascii="Arial" w:hAnsi="Arial" w:cs="Arial"/>
          <w:sz w:val="22"/>
          <w:szCs w:val="22"/>
        </w:rPr>
      </w:pPr>
      <w:r w:rsidRPr="002309E8">
        <w:rPr>
          <w:rFonts w:ascii="Arial" w:hAnsi="Arial" w:cs="Arial"/>
          <w:sz w:val="22"/>
          <w:szCs w:val="22"/>
        </w:rPr>
        <w:t>All complaints shall follow the below process:</w:t>
      </w:r>
    </w:p>
    <w:p w:rsidR="00353BCA" w:rsidRDefault="00353BCA" w:rsidP="00353BCA">
      <w:pPr>
        <w:tabs>
          <w:tab w:val="left" w:pos="1134"/>
        </w:tabs>
        <w:autoSpaceDE w:val="0"/>
        <w:autoSpaceDN w:val="0"/>
        <w:adjustRightInd w:val="0"/>
        <w:jc w:val="both"/>
        <w:rPr>
          <w:rFonts w:asciiTheme="minorHAnsi" w:hAnsiTheme="minorHAnsi" w:cs="Calibri"/>
          <w:sz w:val="24"/>
          <w:szCs w:val="24"/>
        </w:rPr>
      </w:pPr>
    </w:p>
    <w:p w:rsidR="00353BCA"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Complaints are to be made in writing within 7 calendar days of the inc</w:t>
      </w:r>
      <w:r>
        <w:rPr>
          <w:rFonts w:ascii="Arial" w:hAnsi="Arial" w:cs="Arial"/>
          <w:sz w:val="22"/>
          <w:szCs w:val="22"/>
        </w:rPr>
        <w:t>ident using the Complaints Form</w:t>
      </w:r>
    </w:p>
    <w:p w:rsidR="00353BCA" w:rsidRPr="002309E8"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 xml:space="preserve">A submitted complaint form will constitute a formal complaint from the client. Further detail of the complaint can be </w:t>
      </w:r>
      <w:r>
        <w:rPr>
          <w:rFonts w:ascii="Arial" w:hAnsi="Arial" w:cs="Arial"/>
          <w:sz w:val="22"/>
          <w:szCs w:val="22"/>
        </w:rPr>
        <w:t>provided by the client verbally</w:t>
      </w:r>
      <w:r w:rsidRPr="002309E8">
        <w:rPr>
          <w:rFonts w:ascii="Arial" w:hAnsi="Arial" w:cs="Arial"/>
          <w:sz w:val="22"/>
          <w:szCs w:val="22"/>
        </w:rPr>
        <w:t xml:space="preserve">   </w:t>
      </w:r>
    </w:p>
    <w:p w:rsidR="00353BCA" w:rsidRPr="002309E8"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 xml:space="preserve">The </w:t>
      </w:r>
      <w:r w:rsidRPr="00FD1E1A">
        <w:rPr>
          <w:rFonts w:ascii="Arial" w:hAnsi="Arial" w:cs="Arial"/>
          <w:color w:val="FF0000"/>
          <w:sz w:val="22"/>
          <w:szCs w:val="22"/>
        </w:rPr>
        <w:t>Manager/Coordinator</w:t>
      </w:r>
      <w:r w:rsidRPr="002309E8">
        <w:rPr>
          <w:rFonts w:ascii="Arial" w:hAnsi="Arial" w:cs="Arial"/>
          <w:sz w:val="22"/>
          <w:szCs w:val="22"/>
        </w:rPr>
        <w:t>;</w:t>
      </w:r>
      <w:r w:rsidRPr="00FD1E1A">
        <w:rPr>
          <w:rFonts w:ascii="Arial" w:hAnsi="Arial" w:cs="Arial"/>
          <w:color w:val="FF0000"/>
          <w:sz w:val="22"/>
          <w:szCs w:val="22"/>
        </w:rPr>
        <w:t xml:space="preserve"> </w:t>
      </w:r>
      <w:r>
        <w:rPr>
          <w:rFonts w:ascii="Arial" w:hAnsi="Arial" w:cs="Arial"/>
          <w:color w:val="FF0000"/>
          <w:sz w:val="22"/>
          <w:szCs w:val="22"/>
        </w:rPr>
        <w:t>i</w:t>
      </w:r>
      <w:r w:rsidRPr="005852DF">
        <w:rPr>
          <w:rFonts w:ascii="Arial" w:hAnsi="Arial" w:cs="Arial"/>
          <w:color w:val="FF0000"/>
          <w:sz w:val="22"/>
          <w:szCs w:val="22"/>
        </w:rPr>
        <w:t>nsert org name</w:t>
      </w:r>
      <w:r w:rsidRPr="002309E8">
        <w:rPr>
          <w:rFonts w:ascii="Arial" w:hAnsi="Arial" w:cs="Arial"/>
          <w:sz w:val="22"/>
          <w:szCs w:val="22"/>
        </w:rPr>
        <w:t xml:space="preserve"> must be informed of receip</w:t>
      </w:r>
      <w:r>
        <w:rPr>
          <w:rFonts w:ascii="Arial" w:hAnsi="Arial" w:cs="Arial"/>
          <w:sz w:val="22"/>
          <w:szCs w:val="22"/>
        </w:rPr>
        <w:t>t of all complaints immediately</w:t>
      </w:r>
      <w:r w:rsidRPr="002309E8">
        <w:rPr>
          <w:rFonts w:ascii="Arial" w:hAnsi="Arial" w:cs="Arial"/>
          <w:sz w:val="22"/>
          <w:szCs w:val="22"/>
        </w:rPr>
        <w:t xml:space="preserve"> </w:t>
      </w:r>
    </w:p>
    <w:p w:rsidR="00353BCA"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 xml:space="preserve">The </w:t>
      </w:r>
      <w:r w:rsidRPr="00FD1E1A">
        <w:rPr>
          <w:rFonts w:ascii="Arial" w:hAnsi="Arial" w:cs="Arial"/>
          <w:color w:val="FF0000"/>
          <w:sz w:val="22"/>
          <w:szCs w:val="22"/>
        </w:rPr>
        <w:t>Manager/Coordinator</w:t>
      </w:r>
      <w:r w:rsidRPr="002309E8">
        <w:rPr>
          <w:rFonts w:ascii="Arial" w:hAnsi="Arial" w:cs="Arial"/>
          <w:sz w:val="22"/>
          <w:szCs w:val="22"/>
        </w:rPr>
        <w:t xml:space="preserve">; </w:t>
      </w:r>
      <w:r>
        <w:rPr>
          <w:rFonts w:ascii="Arial" w:hAnsi="Arial" w:cs="Arial"/>
          <w:color w:val="FF0000"/>
          <w:sz w:val="22"/>
          <w:szCs w:val="22"/>
        </w:rPr>
        <w:t>i</w:t>
      </w:r>
      <w:r w:rsidRPr="005852DF">
        <w:rPr>
          <w:rFonts w:ascii="Arial" w:hAnsi="Arial" w:cs="Arial"/>
          <w:color w:val="FF0000"/>
          <w:sz w:val="22"/>
          <w:szCs w:val="22"/>
        </w:rPr>
        <w:t xml:space="preserve">nsert org name </w:t>
      </w:r>
      <w:r w:rsidRPr="002309E8">
        <w:rPr>
          <w:rFonts w:ascii="Arial" w:hAnsi="Arial" w:cs="Arial"/>
          <w:sz w:val="22"/>
          <w:szCs w:val="22"/>
        </w:rPr>
        <w:t xml:space="preserve">may delegate responsibility for </w:t>
      </w:r>
      <w:r>
        <w:rPr>
          <w:rFonts w:ascii="Arial" w:hAnsi="Arial" w:cs="Arial"/>
          <w:sz w:val="22"/>
          <w:szCs w:val="22"/>
        </w:rPr>
        <w:t>the resolution of the complaint</w:t>
      </w:r>
    </w:p>
    <w:p w:rsidR="00353BCA" w:rsidRPr="002309E8"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 xml:space="preserve">In the case of a complaint, the </w:t>
      </w:r>
      <w:r w:rsidRPr="00FD1E1A">
        <w:rPr>
          <w:rFonts w:ascii="Arial" w:hAnsi="Arial" w:cs="Arial"/>
          <w:color w:val="FF0000"/>
          <w:sz w:val="22"/>
          <w:szCs w:val="22"/>
        </w:rPr>
        <w:t xml:space="preserve">Manager/Coordinator; </w:t>
      </w:r>
      <w:r>
        <w:rPr>
          <w:rFonts w:ascii="Arial" w:hAnsi="Arial" w:cs="Arial"/>
          <w:color w:val="FF0000"/>
          <w:sz w:val="22"/>
          <w:szCs w:val="22"/>
        </w:rPr>
        <w:t>i</w:t>
      </w:r>
      <w:r w:rsidRPr="005852DF">
        <w:rPr>
          <w:rFonts w:ascii="Arial" w:hAnsi="Arial" w:cs="Arial"/>
          <w:color w:val="FF0000"/>
          <w:sz w:val="22"/>
          <w:szCs w:val="22"/>
        </w:rPr>
        <w:t xml:space="preserve">nsert org name </w:t>
      </w:r>
      <w:r w:rsidRPr="002309E8">
        <w:rPr>
          <w:rFonts w:ascii="Arial" w:hAnsi="Arial" w:cs="Arial"/>
          <w:sz w:val="22"/>
          <w:szCs w:val="22"/>
        </w:rPr>
        <w:t>will initiate a transparent, participative inves</w:t>
      </w:r>
      <w:r>
        <w:rPr>
          <w:rFonts w:ascii="Arial" w:hAnsi="Arial" w:cs="Arial"/>
          <w:sz w:val="22"/>
          <w:szCs w:val="22"/>
        </w:rPr>
        <w:t>tigation to identify the issues</w:t>
      </w:r>
    </w:p>
    <w:p w:rsidR="00353BCA" w:rsidRPr="002309E8"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Complaints will be processed in accordance with the Complaints flowchart - Appendix A.</w:t>
      </w:r>
    </w:p>
    <w:p w:rsidR="00353BCA" w:rsidRPr="002309E8"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 xml:space="preserve">Complaints, where possible, are to be resolved within 14 calendar </w:t>
      </w:r>
      <w:r>
        <w:rPr>
          <w:rFonts w:ascii="Arial" w:hAnsi="Arial" w:cs="Arial"/>
          <w:sz w:val="22"/>
          <w:szCs w:val="22"/>
        </w:rPr>
        <w:t>days of the initial application</w:t>
      </w:r>
    </w:p>
    <w:p w:rsidR="00353BCA" w:rsidRPr="002309E8"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 xml:space="preserve">In all cases the final conclusion will be assessed by the </w:t>
      </w:r>
      <w:r w:rsidRPr="00FD1E1A">
        <w:rPr>
          <w:rFonts w:ascii="Arial" w:hAnsi="Arial" w:cs="Arial"/>
          <w:color w:val="FF0000"/>
          <w:sz w:val="22"/>
          <w:szCs w:val="22"/>
        </w:rPr>
        <w:t>Manager/Coordinator</w:t>
      </w:r>
      <w:r w:rsidRPr="002309E8">
        <w:rPr>
          <w:rFonts w:ascii="Arial" w:hAnsi="Arial" w:cs="Arial"/>
          <w:sz w:val="22"/>
          <w:szCs w:val="22"/>
        </w:rPr>
        <w:t xml:space="preserve">; </w:t>
      </w:r>
      <w:r>
        <w:rPr>
          <w:rFonts w:ascii="Arial" w:hAnsi="Arial" w:cs="Arial"/>
          <w:color w:val="FF0000"/>
          <w:sz w:val="22"/>
          <w:szCs w:val="22"/>
        </w:rPr>
        <w:t>i</w:t>
      </w:r>
      <w:r w:rsidRPr="005852DF">
        <w:rPr>
          <w:rFonts w:ascii="Arial" w:hAnsi="Arial" w:cs="Arial"/>
          <w:color w:val="FF0000"/>
          <w:sz w:val="22"/>
          <w:szCs w:val="22"/>
        </w:rPr>
        <w:t>nsert org name</w:t>
      </w:r>
    </w:p>
    <w:p w:rsidR="00353BCA" w:rsidRPr="002309E8"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The individual/s will be advised in writing of the outcome of their complaint, withi</w:t>
      </w:r>
      <w:r>
        <w:rPr>
          <w:rFonts w:ascii="Arial" w:hAnsi="Arial" w:cs="Arial"/>
          <w:sz w:val="22"/>
          <w:szCs w:val="22"/>
        </w:rPr>
        <w:t>n seven (7) days of resolution</w:t>
      </w:r>
    </w:p>
    <w:p w:rsidR="00353BCA" w:rsidRPr="002309E8"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 xml:space="preserve">If the outcome is not to the satisfaction of the individual/s, they may seek an appointment with the </w:t>
      </w:r>
      <w:r w:rsidRPr="00FD1E1A">
        <w:rPr>
          <w:rFonts w:ascii="Arial" w:hAnsi="Arial" w:cs="Arial"/>
          <w:color w:val="FF0000"/>
          <w:sz w:val="22"/>
          <w:szCs w:val="22"/>
        </w:rPr>
        <w:t>Manager/Coordinator</w:t>
      </w:r>
      <w:r>
        <w:rPr>
          <w:rFonts w:ascii="Arial" w:hAnsi="Arial" w:cs="Arial"/>
          <w:sz w:val="22"/>
          <w:szCs w:val="22"/>
        </w:rPr>
        <w:t>;</w:t>
      </w:r>
      <w:r w:rsidRPr="002309E8">
        <w:rPr>
          <w:rFonts w:ascii="Arial" w:hAnsi="Arial" w:cs="Arial"/>
          <w:sz w:val="22"/>
          <w:szCs w:val="22"/>
        </w:rPr>
        <w:t xml:space="preserve"> </w:t>
      </w:r>
      <w:r>
        <w:rPr>
          <w:rFonts w:ascii="Arial" w:hAnsi="Arial" w:cs="Arial"/>
          <w:color w:val="FF0000"/>
          <w:sz w:val="22"/>
          <w:szCs w:val="22"/>
        </w:rPr>
        <w:t>i</w:t>
      </w:r>
      <w:r w:rsidRPr="005852DF">
        <w:rPr>
          <w:rFonts w:ascii="Arial" w:hAnsi="Arial" w:cs="Arial"/>
          <w:color w:val="FF0000"/>
          <w:sz w:val="22"/>
          <w:szCs w:val="22"/>
        </w:rPr>
        <w:t>nsert org name</w:t>
      </w:r>
    </w:p>
    <w:p w:rsidR="00353BCA" w:rsidRDefault="00353BCA" w:rsidP="00353BCA">
      <w:pPr>
        <w:numPr>
          <w:ilvl w:val="0"/>
          <w:numId w:val="6"/>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 xml:space="preserve">If the individual/s is/are not satisfied with the decision they have the option to seek outside assistance to pursue the complaint. </w:t>
      </w:r>
    </w:p>
    <w:p w:rsidR="00353BCA" w:rsidRDefault="00353BCA" w:rsidP="00353BCA">
      <w:pPr>
        <w:tabs>
          <w:tab w:val="left" w:pos="1134"/>
        </w:tabs>
        <w:autoSpaceDE w:val="0"/>
        <w:autoSpaceDN w:val="0"/>
        <w:adjustRightInd w:val="0"/>
        <w:jc w:val="both"/>
        <w:rPr>
          <w:rFonts w:ascii="Arial" w:hAnsi="Arial" w:cs="Arial"/>
          <w:sz w:val="22"/>
          <w:szCs w:val="22"/>
        </w:rPr>
      </w:pPr>
    </w:p>
    <w:p w:rsidR="00353BCA" w:rsidRDefault="00353BCA" w:rsidP="00353BCA">
      <w:pPr>
        <w:pStyle w:val="Heading1"/>
        <w:numPr>
          <w:ilvl w:val="0"/>
          <w:numId w:val="1"/>
        </w:numPr>
        <w:jc w:val="left"/>
        <w:rPr>
          <w:rFonts w:ascii="Arial" w:eastAsiaTheme="majorEastAsia" w:hAnsi="Arial" w:cs="Arial"/>
          <w:bCs/>
          <w:sz w:val="22"/>
          <w:szCs w:val="22"/>
          <w:u w:val="single"/>
        </w:rPr>
      </w:pPr>
      <w:r w:rsidRPr="002309E8">
        <w:rPr>
          <w:rFonts w:ascii="Arial" w:eastAsiaTheme="majorEastAsia" w:hAnsi="Arial" w:cs="Arial"/>
          <w:bCs/>
          <w:sz w:val="22"/>
          <w:szCs w:val="22"/>
          <w:u w:val="single"/>
        </w:rPr>
        <w:t xml:space="preserve">Access &amp; Equity  </w:t>
      </w:r>
    </w:p>
    <w:p w:rsidR="00353BCA" w:rsidRPr="002309E8" w:rsidRDefault="00353BCA" w:rsidP="00353BCA"/>
    <w:p w:rsidR="00353BCA" w:rsidRDefault="00353BCA" w:rsidP="00353BCA">
      <w:pPr>
        <w:tabs>
          <w:tab w:val="left" w:pos="1134"/>
        </w:tabs>
        <w:autoSpaceDE w:val="0"/>
        <w:autoSpaceDN w:val="0"/>
        <w:adjustRightInd w:val="0"/>
        <w:jc w:val="both"/>
        <w:rPr>
          <w:rFonts w:ascii="Arial" w:hAnsi="Arial" w:cs="Arial"/>
          <w:sz w:val="22"/>
          <w:szCs w:val="22"/>
        </w:rPr>
      </w:pPr>
      <w:r w:rsidRPr="005852DF">
        <w:rPr>
          <w:rFonts w:ascii="Arial" w:hAnsi="Arial" w:cs="Arial"/>
          <w:color w:val="FF0000"/>
          <w:sz w:val="22"/>
          <w:szCs w:val="22"/>
        </w:rPr>
        <w:t xml:space="preserve">Insert org name </w:t>
      </w:r>
      <w:r w:rsidRPr="002309E8">
        <w:rPr>
          <w:rFonts w:ascii="Arial" w:hAnsi="Arial" w:cs="Arial"/>
          <w:sz w:val="22"/>
          <w:szCs w:val="22"/>
        </w:rPr>
        <w:t xml:space="preserve">Access &amp; Equity Policy applies.  (See Access &amp; Equity Policy)  </w:t>
      </w:r>
    </w:p>
    <w:p w:rsidR="00353BCA" w:rsidRDefault="00353BCA" w:rsidP="00353BCA">
      <w:pPr>
        <w:tabs>
          <w:tab w:val="left" w:pos="1134"/>
        </w:tabs>
        <w:autoSpaceDE w:val="0"/>
        <w:autoSpaceDN w:val="0"/>
        <w:adjustRightInd w:val="0"/>
        <w:jc w:val="both"/>
        <w:rPr>
          <w:rFonts w:ascii="Arial" w:hAnsi="Arial" w:cs="Arial"/>
          <w:sz w:val="22"/>
          <w:szCs w:val="22"/>
        </w:rPr>
      </w:pPr>
    </w:p>
    <w:p w:rsidR="00353BCA" w:rsidRDefault="00353BCA" w:rsidP="00353BCA">
      <w:pPr>
        <w:pStyle w:val="Heading1"/>
        <w:numPr>
          <w:ilvl w:val="0"/>
          <w:numId w:val="1"/>
        </w:numPr>
        <w:jc w:val="left"/>
        <w:rPr>
          <w:rFonts w:ascii="Arial" w:eastAsiaTheme="majorEastAsia" w:hAnsi="Arial" w:cs="Arial"/>
          <w:bCs/>
          <w:sz w:val="22"/>
          <w:szCs w:val="22"/>
          <w:u w:val="single"/>
        </w:rPr>
      </w:pPr>
      <w:r w:rsidRPr="002309E8">
        <w:rPr>
          <w:rFonts w:ascii="Arial" w:eastAsiaTheme="majorEastAsia" w:hAnsi="Arial" w:cs="Arial"/>
          <w:bCs/>
          <w:sz w:val="22"/>
          <w:szCs w:val="22"/>
          <w:u w:val="single"/>
        </w:rPr>
        <w:t xml:space="preserve">Records Management </w:t>
      </w:r>
    </w:p>
    <w:p w:rsidR="00353BCA" w:rsidRPr="002309E8" w:rsidRDefault="00353BCA" w:rsidP="00353BCA"/>
    <w:p w:rsidR="00353BCA" w:rsidRPr="002309E8" w:rsidRDefault="00353BCA" w:rsidP="00353BCA">
      <w:pPr>
        <w:tabs>
          <w:tab w:val="left" w:pos="1134"/>
        </w:tabs>
        <w:autoSpaceDE w:val="0"/>
        <w:autoSpaceDN w:val="0"/>
        <w:adjustRightInd w:val="0"/>
        <w:spacing w:before="80" w:after="40"/>
        <w:jc w:val="both"/>
        <w:rPr>
          <w:rFonts w:ascii="Arial" w:hAnsi="Arial" w:cs="Arial"/>
          <w:sz w:val="22"/>
          <w:szCs w:val="22"/>
        </w:rPr>
      </w:pPr>
      <w:r w:rsidRPr="002309E8">
        <w:rPr>
          <w:rFonts w:ascii="Arial" w:hAnsi="Arial" w:cs="Arial"/>
          <w:sz w:val="22"/>
          <w:szCs w:val="22"/>
        </w:rPr>
        <w:t>Records of all complaints and their outcomes are maintained securely.</w:t>
      </w:r>
    </w:p>
    <w:p w:rsidR="00353BCA" w:rsidRPr="002309E8" w:rsidRDefault="00353BCA" w:rsidP="00353BCA">
      <w:pPr>
        <w:tabs>
          <w:tab w:val="left" w:pos="1134"/>
        </w:tabs>
        <w:autoSpaceDE w:val="0"/>
        <w:autoSpaceDN w:val="0"/>
        <w:adjustRightInd w:val="0"/>
        <w:spacing w:before="80" w:after="40"/>
        <w:jc w:val="both"/>
        <w:rPr>
          <w:rFonts w:ascii="Arial" w:hAnsi="Arial" w:cs="Arial"/>
          <w:sz w:val="22"/>
          <w:szCs w:val="22"/>
        </w:rPr>
      </w:pPr>
      <w:r w:rsidRPr="002309E8">
        <w:rPr>
          <w:rFonts w:ascii="Arial" w:hAnsi="Arial" w:cs="Arial"/>
          <w:sz w:val="22"/>
          <w:szCs w:val="22"/>
        </w:rPr>
        <w:t>Records of complaints include:</w:t>
      </w:r>
    </w:p>
    <w:p w:rsidR="00353BCA" w:rsidRPr="002309E8" w:rsidRDefault="00353BCA" w:rsidP="00353BCA">
      <w:pPr>
        <w:numPr>
          <w:ilvl w:val="0"/>
          <w:numId w:val="7"/>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H</w:t>
      </w:r>
      <w:r>
        <w:rPr>
          <w:rFonts w:ascii="Arial" w:hAnsi="Arial" w:cs="Arial"/>
          <w:sz w:val="22"/>
          <w:szCs w:val="22"/>
        </w:rPr>
        <w:t>ow the complaint was dealt with</w:t>
      </w:r>
    </w:p>
    <w:p w:rsidR="00353BCA" w:rsidRPr="002309E8" w:rsidRDefault="00353BCA" w:rsidP="00353BCA">
      <w:pPr>
        <w:numPr>
          <w:ilvl w:val="0"/>
          <w:numId w:val="7"/>
        </w:numPr>
        <w:tabs>
          <w:tab w:val="left" w:pos="1134"/>
        </w:tabs>
        <w:autoSpaceDE w:val="0"/>
        <w:autoSpaceDN w:val="0"/>
        <w:adjustRightInd w:val="0"/>
        <w:ind w:left="1134" w:hanging="567"/>
        <w:jc w:val="both"/>
        <w:rPr>
          <w:rFonts w:ascii="Arial" w:hAnsi="Arial" w:cs="Arial"/>
          <w:sz w:val="22"/>
          <w:szCs w:val="22"/>
        </w:rPr>
      </w:pPr>
      <w:r>
        <w:rPr>
          <w:rFonts w:ascii="Arial" w:hAnsi="Arial" w:cs="Arial"/>
          <w:sz w:val="22"/>
          <w:szCs w:val="22"/>
        </w:rPr>
        <w:t>The outcome of the complaint</w:t>
      </w:r>
      <w:r w:rsidRPr="002309E8">
        <w:rPr>
          <w:rFonts w:ascii="Arial" w:hAnsi="Arial" w:cs="Arial"/>
          <w:sz w:val="22"/>
          <w:szCs w:val="22"/>
        </w:rPr>
        <w:t xml:space="preserve"> </w:t>
      </w:r>
    </w:p>
    <w:p w:rsidR="00353BCA" w:rsidRPr="002309E8" w:rsidRDefault="00353BCA" w:rsidP="00353BCA">
      <w:pPr>
        <w:numPr>
          <w:ilvl w:val="0"/>
          <w:numId w:val="7"/>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lastRenderedPageBreak/>
        <w:t xml:space="preserve">The timeframes </w:t>
      </w:r>
      <w:r>
        <w:rPr>
          <w:rFonts w:ascii="Arial" w:hAnsi="Arial" w:cs="Arial"/>
          <w:sz w:val="22"/>
          <w:szCs w:val="22"/>
        </w:rPr>
        <w:t>for resolution of the complaint</w:t>
      </w:r>
    </w:p>
    <w:p w:rsidR="00353BCA" w:rsidRPr="002309E8" w:rsidRDefault="00353BCA" w:rsidP="00353BCA">
      <w:pPr>
        <w:numPr>
          <w:ilvl w:val="0"/>
          <w:numId w:val="7"/>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 xml:space="preserve">The potential causes of the complaint; and </w:t>
      </w:r>
    </w:p>
    <w:p w:rsidR="00353BCA" w:rsidRPr="002309E8" w:rsidRDefault="00353BCA" w:rsidP="00353BCA">
      <w:pPr>
        <w:numPr>
          <w:ilvl w:val="0"/>
          <w:numId w:val="7"/>
        </w:numPr>
        <w:tabs>
          <w:tab w:val="left" w:pos="1134"/>
        </w:tabs>
        <w:autoSpaceDE w:val="0"/>
        <w:autoSpaceDN w:val="0"/>
        <w:adjustRightInd w:val="0"/>
        <w:ind w:left="1134" w:hanging="567"/>
        <w:jc w:val="both"/>
        <w:rPr>
          <w:rFonts w:ascii="Arial" w:hAnsi="Arial" w:cs="Arial"/>
          <w:sz w:val="22"/>
          <w:szCs w:val="22"/>
        </w:rPr>
      </w:pPr>
      <w:r w:rsidRPr="002309E8">
        <w:rPr>
          <w:rFonts w:ascii="Arial" w:hAnsi="Arial" w:cs="Arial"/>
          <w:sz w:val="22"/>
          <w:szCs w:val="22"/>
        </w:rPr>
        <w:t>The steps taken to resolve the complaint.</w:t>
      </w:r>
    </w:p>
    <w:p w:rsidR="00353BCA" w:rsidRDefault="00353BCA" w:rsidP="00353BCA">
      <w:pPr>
        <w:tabs>
          <w:tab w:val="left" w:pos="1134"/>
        </w:tabs>
        <w:autoSpaceDE w:val="0"/>
        <w:autoSpaceDN w:val="0"/>
        <w:adjustRightInd w:val="0"/>
        <w:spacing w:before="80" w:after="40"/>
        <w:jc w:val="both"/>
        <w:rPr>
          <w:rFonts w:ascii="Arial" w:hAnsi="Arial" w:cs="Arial"/>
          <w:sz w:val="22"/>
          <w:szCs w:val="22"/>
        </w:rPr>
      </w:pPr>
      <w:r w:rsidRPr="002309E8">
        <w:rPr>
          <w:rFonts w:ascii="Arial" w:hAnsi="Arial" w:cs="Arial"/>
          <w:sz w:val="22"/>
          <w:szCs w:val="22"/>
        </w:rPr>
        <w:t xml:space="preserve">All documentation from Refund processes are maintained in accordance with Records Management Policy.  (See Records Management Policy) </w:t>
      </w:r>
    </w:p>
    <w:p w:rsidR="00353BCA" w:rsidRPr="002309E8" w:rsidRDefault="00353BCA" w:rsidP="00353BCA">
      <w:pPr>
        <w:tabs>
          <w:tab w:val="left" w:pos="1134"/>
        </w:tabs>
        <w:autoSpaceDE w:val="0"/>
        <w:autoSpaceDN w:val="0"/>
        <w:adjustRightInd w:val="0"/>
        <w:spacing w:before="80" w:after="40"/>
        <w:jc w:val="both"/>
        <w:rPr>
          <w:rFonts w:ascii="Arial" w:hAnsi="Arial" w:cs="Arial"/>
          <w:sz w:val="22"/>
          <w:szCs w:val="22"/>
          <w:lang w:val="en-US"/>
        </w:rPr>
      </w:pPr>
      <w:r w:rsidRPr="002309E8">
        <w:rPr>
          <w:rFonts w:ascii="Arial" w:hAnsi="Arial" w:cs="Arial"/>
          <w:sz w:val="22"/>
          <w:szCs w:val="22"/>
        </w:rPr>
        <w:t xml:space="preserve"> </w:t>
      </w:r>
    </w:p>
    <w:p w:rsidR="00353BCA" w:rsidRDefault="00353BCA" w:rsidP="00353BCA">
      <w:pPr>
        <w:pStyle w:val="Heading1"/>
        <w:numPr>
          <w:ilvl w:val="0"/>
          <w:numId w:val="1"/>
        </w:numPr>
        <w:jc w:val="left"/>
        <w:rPr>
          <w:rFonts w:ascii="Arial" w:eastAsiaTheme="majorEastAsia" w:hAnsi="Arial" w:cs="Arial"/>
          <w:bCs/>
          <w:sz w:val="22"/>
          <w:szCs w:val="22"/>
          <w:u w:val="single"/>
        </w:rPr>
      </w:pPr>
      <w:r w:rsidRPr="002309E8">
        <w:rPr>
          <w:rFonts w:ascii="Arial" w:eastAsiaTheme="majorEastAsia" w:hAnsi="Arial" w:cs="Arial"/>
          <w:bCs/>
          <w:sz w:val="22"/>
          <w:szCs w:val="22"/>
          <w:u w:val="single"/>
        </w:rPr>
        <w:t xml:space="preserve">Monitoring and Improvement </w:t>
      </w:r>
    </w:p>
    <w:p w:rsidR="00353BCA" w:rsidRPr="002309E8" w:rsidRDefault="00353BCA" w:rsidP="00353BCA">
      <w:bookmarkStart w:id="0" w:name="_GoBack"/>
      <w:bookmarkEnd w:id="0"/>
    </w:p>
    <w:p w:rsidR="00353BCA" w:rsidRDefault="00353BCA" w:rsidP="00353BCA">
      <w:pPr>
        <w:tabs>
          <w:tab w:val="left" w:pos="1134"/>
        </w:tabs>
        <w:autoSpaceDE w:val="0"/>
        <w:autoSpaceDN w:val="0"/>
        <w:adjustRightInd w:val="0"/>
        <w:spacing w:before="80" w:after="40"/>
        <w:jc w:val="both"/>
        <w:rPr>
          <w:rFonts w:ascii="Arial" w:hAnsi="Arial" w:cs="Arial"/>
          <w:sz w:val="22"/>
          <w:szCs w:val="22"/>
        </w:rPr>
      </w:pPr>
      <w:r w:rsidRPr="002309E8">
        <w:rPr>
          <w:rFonts w:ascii="Arial" w:hAnsi="Arial" w:cs="Arial"/>
          <w:sz w:val="22"/>
          <w:szCs w:val="22"/>
        </w:rPr>
        <w:t xml:space="preserve">All complaints practices are monitored by the </w:t>
      </w:r>
      <w:r w:rsidRPr="00FD1E1A">
        <w:rPr>
          <w:rFonts w:ascii="Arial" w:hAnsi="Arial" w:cs="Arial"/>
          <w:color w:val="FF0000"/>
          <w:sz w:val="22"/>
          <w:szCs w:val="22"/>
        </w:rPr>
        <w:t>Manager/Coordinator</w:t>
      </w:r>
      <w:r w:rsidRPr="002309E8">
        <w:rPr>
          <w:rFonts w:ascii="Arial" w:hAnsi="Arial" w:cs="Arial"/>
          <w:sz w:val="22"/>
          <w:szCs w:val="22"/>
        </w:rPr>
        <w:t xml:space="preserve">; </w:t>
      </w:r>
      <w:r>
        <w:rPr>
          <w:rFonts w:ascii="Arial" w:hAnsi="Arial" w:cs="Arial"/>
          <w:color w:val="FF0000"/>
          <w:sz w:val="22"/>
          <w:szCs w:val="22"/>
        </w:rPr>
        <w:t>i</w:t>
      </w:r>
      <w:r w:rsidRPr="005852DF">
        <w:rPr>
          <w:rFonts w:ascii="Arial" w:hAnsi="Arial" w:cs="Arial"/>
          <w:color w:val="FF0000"/>
          <w:sz w:val="22"/>
          <w:szCs w:val="22"/>
        </w:rPr>
        <w:t xml:space="preserve">nsert org name </w:t>
      </w:r>
      <w:r w:rsidRPr="002309E8">
        <w:rPr>
          <w:rFonts w:ascii="Arial" w:hAnsi="Arial" w:cs="Arial"/>
          <w:sz w:val="22"/>
          <w:szCs w:val="22"/>
        </w:rPr>
        <w:t xml:space="preserve">and will be discussed at Committee of </w:t>
      </w:r>
      <w:r>
        <w:rPr>
          <w:rFonts w:ascii="Arial" w:hAnsi="Arial" w:cs="Arial"/>
          <w:sz w:val="22"/>
          <w:szCs w:val="22"/>
        </w:rPr>
        <w:t>Management</w:t>
      </w:r>
      <w:r w:rsidRPr="002309E8">
        <w:rPr>
          <w:rFonts w:ascii="Arial" w:hAnsi="Arial" w:cs="Arial"/>
          <w:sz w:val="22"/>
          <w:szCs w:val="22"/>
        </w:rPr>
        <w:t xml:space="preserve"> meetings, Review Meetings</w:t>
      </w:r>
      <w:r>
        <w:rPr>
          <w:rFonts w:ascii="Arial" w:hAnsi="Arial" w:cs="Arial"/>
          <w:sz w:val="22"/>
          <w:szCs w:val="22"/>
        </w:rPr>
        <w:t xml:space="preserve"> with staff, tutors and teachers</w:t>
      </w:r>
      <w:r w:rsidRPr="002309E8">
        <w:rPr>
          <w:rFonts w:ascii="Arial" w:hAnsi="Arial" w:cs="Arial"/>
          <w:sz w:val="22"/>
          <w:szCs w:val="22"/>
        </w:rPr>
        <w:t xml:space="preserve"> with areas for improvement identified and acted upon. (See</w:t>
      </w:r>
      <w:r>
        <w:rPr>
          <w:rFonts w:ascii="Arial" w:hAnsi="Arial" w:cs="Arial"/>
          <w:sz w:val="22"/>
          <w:szCs w:val="22"/>
        </w:rPr>
        <w:t xml:space="preserve"> Continuous Improvement Policy).</w:t>
      </w:r>
    </w:p>
    <w:p w:rsidR="00353BCA" w:rsidRDefault="00353BCA" w:rsidP="00353BCA">
      <w:pPr>
        <w:jc w:val="both"/>
        <w:rPr>
          <w:rFonts w:ascii="Arial" w:hAnsi="Arial" w:cs="Arial"/>
          <w:sz w:val="22"/>
          <w:szCs w:val="22"/>
        </w:rPr>
      </w:pPr>
    </w:p>
    <w:p w:rsidR="00353BCA" w:rsidRPr="00C61509" w:rsidRDefault="00353BCA" w:rsidP="00353BCA">
      <w:pPr>
        <w:pStyle w:val="bulletnormal"/>
      </w:pPr>
      <w:r w:rsidRPr="00B66D7E">
        <w:t xml:space="preserve">Legislative Framework  </w:t>
      </w:r>
    </w:p>
    <w:p w:rsidR="00353BCA" w:rsidRDefault="00353BCA" w:rsidP="00353BCA">
      <w:pPr>
        <w:pStyle w:val="bulletnormal"/>
      </w:pPr>
    </w:p>
    <w:p w:rsidR="00353BCA" w:rsidRPr="00C61509" w:rsidRDefault="00353BCA" w:rsidP="00353BCA">
      <w:pPr>
        <w:pStyle w:val="bulletnormal"/>
        <w:rPr>
          <w:b w:val="0"/>
        </w:rPr>
      </w:pPr>
      <w:r w:rsidRPr="00C61509">
        <w:rPr>
          <w:b w:val="0"/>
        </w:rPr>
        <w:t>Occupational Health and Safety Act 2004 Victoria</w:t>
      </w:r>
    </w:p>
    <w:p w:rsidR="00353BCA" w:rsidRPr="00C61509" w:rsidRDefault="00353BCA" w:rsidP="00353BCA">
      <w:pPr>
        <w:pStyle w:val="bulletnormal"/>
        <w:rPr>
          <w:b w:val="0"/>
        </w:rPr>
      </w:pPr>
      <w:r w:rsidRPr="00C61509">
        <w:rPr>
          <w:b w:val="0"/>
        </w:rPr>
        <w:t>Occupational Health and Safety Regulations 2017 (Vic)</w:t>
      </w:r>
    </w:p>
    <w:p w:rsidR="00353BCA" w:rsidRDefault="00353BCA" w:rsidP="00353BCA">
      <w:pPr>
        <w:pStyle w:val="ListParagraph"/>
        <w:ind w:left="0"/>
        <w:jc w:val="both"/>
        <w:rPr>
          <w:rFonts w:cs="Arial"/>
        </w:rPr>
      </w:pPr>
    </w:p>
    <w:p w:rsidR="00353BCA" w:rsidRDefault="00353BCA" w:rsidP="00353BCA">
      <w:pPr>
        <w:pStyle w:val="bulletnormal"/>
      </w:pPr>
      <w:r w:rsidRPr="00FA57AE">
        <w:t>Related Documents</w:t>
      </w:r>
    </w:p>
    <w:p w:rsidR="00353BCA" w:rsidRPr="00791B79" w:rsidRDefault="00353BCA" w:rsidP="00353BCA">
      <w:pPr>
        <w:pStyle w:val="bulletnormal"/>
        <w:rPr>
          <w:lang w:val="en-AU"/>
        </w:rPr>
      </w:pPr>
    </w:p>
    <w:p w:rsidR="00353BCA" w:rsidRDefault="00353BCA" w:rsidP="00353BCA">
      <w:pPr>
        <w:pStyle w:val="bulletnormal"/>
        <w:rPr>
          <w:b w:val="0"/>
        </w:rPr>
      </w:pPr>
      <w:r>
        <w:rPr>
          <w:b w:val="0"/>
          <w:lang w:val="en-AU"/>
        </w:rPr>
        <w:t xml:space="preserve">Access and Equity Policy </w:t>
      </w:r>
      <w:r w:rsidRPr="00C61509">
        <w:rPr>
          <w:b w:val="0"/>
        </w:rPr>
        <w:t xml:space="preserve">Code of Conduct Policy </w:t>
      </w:r>
    </w:p>
    <w:p w:rsidR="00353BCA" w:rsidRDefault="00353BCA" w:rsidP="00353BCA">
      <w:pPr>
        <w:pStyle w:val="bulletnormal"/>
        <w:rPr>
          <w:b w:val="0"/>
        </w:rPr>
      </w:pPr>
      <w:r w:rsidRPr="00C61509">
        <w:rPr>
          <w:b w:val="0"/>
        </w:rPr>
        <w:t xml:space="preserve">Bullying Discrimination and Harassment Policy </w:t>
      </w:r>
    </w:p>
    <w:p w:rsidR="00353BCA" w:rsidRDefault="00353BCA" w:rsidP="00353BCA">
      <w:pPr>
        <w:pStyle w:val="bulletnormal"/>
        <w:rPr>
          <w:b w:val="0"/>
          <w:lang w:val="en-AU"/>
        </w:rPr>
      </w:pPr>
      <w:r>
        <w:rPr>
          <w:b w:val="0"/>
          <w:lang w:val="en-AU"/>
        </w:rPr>
        <w:t>Continuous Improvement Policy</w:t>
      </w:r>
    </w:p>
    <w:p w:rsidR="00353BCA" w:rsidRPr="00C61509" w:rsidRDefault="00353BCA" w:rsidP="00353BCA">
      <w:pPr>
        <w:pStyle w:val="bulletnormal"/>
        <w:rPr>
          <w:b w:val="0"/>
        </w:rPr>
      </w:pPr>
      <w:r w:rsidRPr="00C61509">
        <w:rPr>
          <w:b w:val="0"/>
        </w:rPr>
        <w:t xml:space="preserve">Protected Disclosures Policy </w:t>
      </w:r>
    </w:p>
    <w:p w:rsidR="00353BCA" w:rsidRPr="00C61509" w:rsidRDefault="00353BCA" w:rsidP="00353BCA">
      <w:pPr>
        <w:pStyle w:val="bulletnormal"/>
        <w:rPr>
          <w:b w:val="0"/>
          <w:lang w:val="en-AU"/>
        </w:rPr>
      </w:pPr>
      <w:r>
        <w:rPr>
          <w:b w:val="0"/>
          <w:lang w:val="en-AU"/>
        </w:rPr>
        <w:t>Records Management Policy</w:t>
      </w:r>
    </w:p>
    <w:p w:rsidR="00353BCA" w:rsidRPr="00C61509" w:rsidRDefault="00353BCA" w:rsidP="00353BCA">
      <w:pPr>
        <w:pStyle w:val="bulletnormal"/>
        <w:rPr>
          <w:b w:val="0"/>
        </w:rPr>
      </w:pPr>
      <w:r w:rsidRPr="00C61509">
        <w:rPr>
          <w:b w:val="0"/>
        </w:rPr>
        <w:t xml:space="preserve">Getting Started with </w:t>
      </w:r>
      <w:bookmarkStart w:id="1" w:name="_Hlk481143580"/>
      <w:r w:rsidRPr="00C61509">
        <w:rPr>
          <w:b w:val="0"/>
        </w:rPr>
        <w:t>Workplace Health &amp; Safety, Introductory Guide, WorkSafe Victoria</w:t>
      </w:r>
      <w:bookmarkEnd w:id="1"/>
    </w:p>
    <w:p w:rsidR="00353BCA" w:rsidRPr="00C61509" w:rsidRDefault="00353BCA" w:rsidP="00353BCA">
      <w:pPr>
        <w:pStyle w:val="bulletnormal"/>
        <w:rPr>
          <w:b w:val="0"/>
        </w:rPr>
      </w:pPr>
      <w:r w:rsidRPr="00C61509">
        <w:rPr>
          <w:b w:val="0"/>
        </w:rPr>
        <w:t xml:space="preserve">Incident/Hazard Report  </w:t>
      </w:r>
    </w:p>
    <w:p w:rsidR="00353BCA" w:rsidRDefault="00353BCA" w:rsidP="00353BCA">
      <w:pPr>
        <w:jc w:val="both"/>
        <w:rPr>
          <w:rFonts w:ascii="Arial" w:hAnsi="Arial" w:cs="Arial"/>
          <w:sz w:val="22"/>
          <w:szCs w:val="22"/>
        </w:rPr>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18"/>
        <w:gridCol w:w="3260"/>
        <w:gridCol w:w="2552"/>
        <w:gridCol w:w="1984"/>
      </w:tblGrid>
      <w:tr w:rsidR="00353BCA" w:rsidRPr="006F098A" w:rsidTr="00FE672A">
        <w:tc>
          <w:tcPr>
            <w:tcW w:w="2518" w:type="dxa"/>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Policy/Procedure name</w:t>
            </w:r>
          </w:p>
        </w:tc>
        <w:tc>
          <w:tcPr>
            <w:tcW w:w="3260" w:type="dxa"/>
            <w:shd w:val="clear" w:color="auto" w:fill="D9D9D9"/>
          </w:tcPr>
          <w:p w:rsidR="00353BCA" w:rsidRPr="006F098A" w:rsidRDefault="00353BCA" w:rsidP="00FE672A">
            <w:pPr>
              <w:pStyle w:val="PlainText"/>
              <w:rPr>
                <w:rFonts w:ascii="Arial" w:hAnsi="Arial" w:cs="Arial"/>
                <w:szCs w:val="22"/>
                <w:lang w:val="en-US" w:eastAsia="en-AU"/>
              </w:rPr>
            </w:pPr>
            <w:r>
              <w:rPr>
                <w:rFonts w:ascii="Arial" w:hAnsi="Arial" w:cs="Arial"/>
                <w:szCs w:val="22"/>
                <w:lang w:val="en-US" w:eastAsia="en-AU"/>
              </w:rPr>
              <w:t>Complaints and Appeals Policy</w:t>
            </w:r>
            <w:r w:rsidRPr="006F098A">
              <w:rPr>
                <w:rFonts w:ascii="Arial" w:hAnsi="Arial" w:cs="Arial"/>
                <w:szCs w:val="22"/>
                <w:lang w:val="en-US" w:eastAsia="en-AU"/>
              </w:rPr>
              <w:t xml:space="preserve"> </w:t>
            </w:r>
          </w:p>
        </w:tc>
        <w:tc>
          <w:tcPr>
            <w:tcW w:w="2552" w:type="dxa"/>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Version</w:t>
            </w:r>
          </w:p>
        </w:tc>
        <w:tc>
          <w:tcPr>
            <w:tcW w:w="1984" w:type="dxa"/>
            <w:shd w:val="clear" w:color="auto" w:fill="D9D9D9"/>
          </w:tcPr>
          <w:p w:rsidR="00353BCA" w:rsidRPr="006F098A" w:rsidRDefault="00353BCA" w:rsidP="00FE672A">
            <w:pPr>
              <w:pStyle w:val="PlainText"/>
              <w:rPr>
                <w:rFonts w:ascii="Arial" w:hAnsi="Arial" w:cs="Arial"/>
                <w:szCs w:val="22"/>
                <w:lang w:val="en-US" w:eastAsia="en-AU"/>
              </w:rPr>
            </w:pPr>
            <w:r>
              <w:rPr>
                <w:rFonts w:ascii="Arial" w:hAnsi="Arial" w:cs="Arial"/>
                <w:szCs w:val="22"/>
                <w:lang w:val="en-US" w:eastAsia="en-AU"/>
              </w:rPr>
              <w:t>1</w:t>
            </w:r>
          </w:p>
        </w:tc>
      </w:tr>
      <w:tr w:rsidR="00353BCA" w:rsidRPr="006F098A" w:rsidTr="00FE672A">
        <w:tc>
          <w:tcPr>
            <w:tcW w:w="2518" w:type="dxa"/>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Policy number</w:t>
            </w:r>
          </w:p>
        </w:tc>
        <w:tc>
          <w:tcPr>
            <w:tcW w:w="3260" w:type="dxa"/>
            <w:shd w:val="clear" w:color="auto" w:fill="D9D9D9"/>
          </w:tcPr>
          <w:p w:rsidR="00353BCA" w:rsidRPr="006F098A" w:rsidRDefault="00353BCA" w:rsidP="00FE672A">
            <w:pPr>
              <w:pStyle w:val="PlainText"/>
              <w:rPr>
                <w:rFonts w:ascii="Arial" w:hAnsi="Arial" w:cs="Arial"/>
                <w:szCs w:val="22"/>
                <w:lang w:val="en-US" w:eastAsia="en-AU"/>
              </w:rPr>
            </w:pPr>
            <w:r w:rsidRPr="004A2C9F">
              <w:rPr>
                <w:rFonts w:ascii="Arial" w:hAnsi="Arial" w:cs="Arial"/>
                <w:color w:val="FF0000"/>
                <w:szCs w:val="22"/>
                <w:lang w:val="en-US" w:eastAsia="en-AU"/>
              </w:rPr>
              <w:t>Insert Policy Number</w:t>
            </w:r>
          </w:p>
        </w:tc>
        <w:tc>
          <w:tcPr>
            <w:tcW w:w="2552" w:type="dxa"/>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Date developed</w:t>
            </w:r>
          </w:p>
        </w:tc>
        <w:tc>
          <w:tcPr>
            <w:tcW w:w="1984" w:type="dxa"/>
            <w:shd w:val="clear" w:color="auto" w:fill="D9D9D9"/>
          </w:tcPr>
          <w:p w:rsidR="00353BCA" w:rsidRPr="006F098A" w:rsidRDefault="00353BCA" w:rsidP="00FE672A">
            <w:pPr>
              <w:pStyle w:val="PlainText"/>
              <w:rPr>
                <w:rFonts w:ascii="Arial" w:hAnsi="Arial" w:cs="Arial"/>
                <w:szCs w:val="22"/>
                <w:lang w:val="en-US" w:eastAsia="en-AU"/>
              </w:rPr>
            </w:pPr>
            <w:r w:rsidRPr="004A2C9F">
              <w:rPr>
                <w:rFonts w:ascii="Arial" w:hAnsi="Arial" w:cs="Arial"/>
                <w:color w:val="FF0000"/>
                <w:szCs w:val="22"/>
                <w:lang w:val="en-US" w:eastAsia="en-AU"/>
              </w:rPr>
              <w:t>Insert Month/Year</w:t>
            </w:r>
          </w:p>
        </w:tc>
      </w:tr>
      <w:tr w:rsidR="00353BCA" w:rsidRPr="006F098A" w:rsidTr="00FE672A">
        <w:trPr>
          <w:trHeight w:val="379"/>
        </w:trPr>
        <w:tc>
          <w:tcPr>
            <w:tcW w:w="2518" w:type="dxa"/>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 xml:space="preserve">Drafted by </w:t>
            </w:r>
          </w:p>
        </w:tc>
        <w:tc>
          <w:tcPr>
            <w:tcW w:w="3260" w:type="dxa"/>
            <w:shd w:val="clear" w:color="auto" w:fill="D9D9D9"/>
          </w:tcPr>
          <w:p w:rsidR="00353BCA" w:rsidRPr="006F098A" w:rsidRDefault="00353BCA" w:rsidP="00FE672A">
            <w:pPr>
              <w:pStyle w:val="PlainText"/>
              <w:rPr>
                <w:rFonts w:ascii="Arial" w:hAnsi="Arial" w:cs="Arial"/>
                <w:szCs w:val="22"/>
                <w:lang w:val="en-US" w:eastAsia="en-AU"/>
              </w:rPr>
            </w:pPr>
            <w:r w:rsidRPr="004A2C9F">
              <w:rPr>
                <w:rFonts w:ascii="Arial" w:hAnsi="Arial" w:cs="Arial"/>
                <w:color w:val="FF0000"/>
                <w:szCs w:val="22"/>
                <w:lang w:val="en-US" w:eastAsia="en-AU"/>
              </w:rPr>
              <w:t>Manager/Coordinator</w:t>
            </w:r>
          </w:p>
        </w:tc>
        <w:tc>
          <w:tcPr>
            <w:tcW w:w="2552" w:type="dxa"/>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Approved by Co</w:t>
            </w:r>
            <w:r>
              <w:rPr>
                <w:rFonts w:ascii="Arial" w:hAnsi="Arial" w:cs="Arial"/>
                <w:szCs w:val="22"/>
                <w:lang w:val="en-US" w:eastAsia="en-AU"/>
              </w:rPr>
              <w:t>M</w:t>
            </w:r>
          </w:p>
        </w:tc>
        <w:tc>
          <w:tcPr>
            <w:tcW w:w="1984" w:type="dxa"/>
            <w:shd w:val="clear" w:color="auto" w:fill="D9D9D9"/>
          </w:tcPr>
          <w:p w:rsidR="00353BCA" w:rsidRPr="006F098A" w:rsidRDefault="00353BCA" w:rsidP="00FE672A">
            <w:pPr>
              <w:pStyle w:val="PlainText"/>
              <w:rPr>
                <w:rFonts w:ascii="Arial" w:hAnsi="Arial" w:cs="Arial"/>
                <w:szCs w:val="22"/>
                <w:lang w:val="en-US" w:eastAsia="en-AU"/>
              </w:rPr>
            </w:pPr>
            <w:r w:rsidRPr="001523ED">
              <w:rPr>
                <w:rFonts w:ascii="Arial" w:hAnsi="Arial" w:cs="Arial"/>
                <w:color w:val="FF0000"/>
                <w:szCs w:val="22"/>
                <w:lang w:val="en-US" w:eastAsia="en-AU"/>
              </w:rPr>
              <w:t>Insert Month/Year</w:t>
            </w:r>
          </w:p>
        </w:tc>
      </w:tr>
      <w:tr w:rsidR="00353BCA" w:rsidRPr="006F098A" w:rsidTr="00FE672A">
        <w:tc>
          <w:tcPr>
            <w:tcW w:w="2518" w:type="dxa"/>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Responsible person</w:t>
            </w:r>
          </w:p>
        </w:tc>
        <w:tc>
          <w:tcPr>
            <w:tcW w:w="3260" w:type="dxa"/>
            <w:shd w:val="clear" w:color="auto" w:fill="D9D9D9"/>
          </w:tcPr>
          <w:p w:rsidR="00353BCA" w:rsidRPr="006F098A" w:rsidRDefault="00353BCA" w:rsidP="00FE672A">
            <w:pPr>
              <w:pStyle w:val="PlainText"/>
              <w:rPr>
                <w:rFonts w:ascii="Arial" w:hAnsi="Arial" w:cs="Arial"/>
                <w:szCs w:val="22"/>
                <w:lang w:val="en-US" w:eastAsia="en-AU"/>
              </w:rPr>
            </w:pPr>
            <w:r w:rsidRPr="001523ED">
              <w:rPr>
                <w:rFonts w:ascii="Arial" w:hAnsi="Arial" w:cs="Arial"/>
                <w:color w:val="FF0000"/>
                <w:szCs w:val="22"/>
                <w:lang w:val="en-US" w:eastAsia="en-AU"/>
              </w:rPr>
              <w:t>Manager/Coordinator</w:t>
            </w:r>
          </w:p>
        </w:tc>
        <w:tc>
          <w:tcPr>
            <w:tcW w:w="2552" w:type="dxa"/>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Scheduled review date</w:t>
            </w:r>
          </w:p>
        </w:tc>
        <w:tc>
          <w:tcPr>
            <w:tcW w:w="1984" w:type="dxa"/>
            <w:shd w:val="clear" w:color="auto" w:fill="D9D9D9"/>
          </w:tcPr>
          <w:p w:rsidR="00353BCA" w:rsidRPr="006F098A" w:rsidRDefault="00353BCA" w:rsidP="00FE672A">
            <w:pPr>
              <w:pStyle w:val="PlainText"/>
              <w:rPr>
                <w:rFonts w:ascii="Arial" w:hAnsi="Arial" w:cs="Arial"/>
                <w:szCs w:val="22"/>
                <w:lang w:val="en-US" w:eastAsia="en-AU"/>
              </w:rPr>
            </w:pPr>
            <w:r w:rsidRPr="001523ED">
              <w:rPr>
                <w:rFonts w:ascii="Arial" w:hAnsi="Arial" w:cs="Arial"/>
                <w:color w:val="FF0000"/>
                <w:szCs w:val="22"/>
                <w:lang w:val="en-US" w:eastAsia="en-AU"/>
              </w:rPr>
              <w:t>Insert Month/Year</w:t>
            </w:r>
          </w:p>
        </w:tc>
      </w:tr>
      <w:tr w:rsidR="00353BCA" w:rsidRPr="006F098A" w:rsidTr="00FE672A">
        <w:trPr>
          <w:trHeight w:val="194"/>
        </w:trPr>
        <w:tc>
          <w:tcPr>
            <w:tcW w:w="2518" w:type="dxa"/>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Policy Area</w:t>
            </w:r>
          </w:p>
        </w:tc>
        <w:tc>
          <w:tcPr>
            <w:tcW w:w="7796" w:type="dxa"/>
            <w:gridSpan w:val="3"/>
            <w:shd w:val="clear" w:color="auto" w:fill="D9D9D9"/>
          </w:tcPr>
          <w:p w:rsidR="00353BCA" w:rsidRPr="006F098A" w:rsidRDefault="00353BCA" w:rsidP="00FE672A">
            <w:pPr>
              <w:pStyle w:val="PlainText"/>
              <w:rPr>
                <w:rFonts w:ascii="Arial" w:hAnsi="Arial" w:cs="Arial"/>
                <w:szCs w:val="22"/>
                <w:lang w:val="en-US" w:eastAsia="en-AU"/>
              </w:rPr>
            </w:pPr>
            <w:r w:rsidRPr="006F098A">
              <w:rPr>
                <w:rFonts w:ascii="Arial" w:hAnsi="Arial" w:cs="Arial"/>
                <w:szCs w:val="22"/>
                <w:lang w:val="en-US" w:eastAsia="en-AU"/>
              </w:rPr>
              <w:t>Operational</w:t>
            </w:r>
          </w:p>
        </w:tc>
      </w:tr>
    </w:tbl>
    <w:p w:rsidR="00353BCA" w:rsidRPr="00BF3E39" w:rsidRDefault="00353BCA" w:rsidP="00353BCA">
      <w:pPr>
        <w:jc w:val="both"/>
        <w:rPr>
          <w:rFonts w:asciiTheme="minorHAnsi" w:hAnsiTheme="minorHAnsi" w:cstheme="minorHAnsi"/>
          <w:sz w:val="22"/>
          <w:szCs w:val="22"/>
        </w:rPr>
      </w:pPr>
    </w:p>
    <w:p w:rsidR="00353BCA" w:rsidRDefault="00353BCA" w:rsidP="00353BCA">
      <w:pPr>
        <w:jc w:val="both"/>
        <w:rPr>
          <w:rFonts w:ascii="Arial" w:hAnsi="Arial" w:cs="Arial"/>
          <w:sz w:val="22"/>
          <w:szCs w:val="22"/>
        </w:rPr>
      </w:pPr>
    </w:p>
    <w:p w:rsidR="0050599D" w:rsidRDefault="0050599D"/>
    <w:sectPr w:rsidR="005059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83" w:rsidRDefault="00FB1883" w:rsidP="00353BCA">
      <w:r>
        <w:separator/>
      </w:r>
    </w:p>
  </w:endnote>
  <w:endnote w:type="continuationSeparator" w:id="0">
    <w:p w:rsidR="00FB1883" w:rsidRDefault="00FB1883" w:rsidP="003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83" w:rsidRDefault="00FB1883" w:rsidP="00353BCA">
      <w:r>
        <w:separator/>
      </w:r>
    </w:p>
  </w:footnote>
  <w:footnote w:type="continuationSeparator" w:id="0">
    <w:p w:rsidR="00FB1883" w:rsidRDefault="00FB1883" w:rsidP="0035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CA" w:rsidRPr="007856A8" w:rsidRDefault="00353BCA" w:rsidP="00353BCA">
    <w:pPr>
      <w:pStyle w:val="Header"/>
      <w:tabs>
        <w:tab w:val="left" w:pos="1785"/>
      </w:tabs>
      <w:rPr>
        <w:rFonts w:ascii="Arial" w:hAnsi="Arial" w:cs="Arial"/>
        <w:b/>
        <w:color w:val="FF0000"/>
        <w:sz w:val="28"/>
        <w:szCs w:val="28"/>
      </w:rPr>
    </w:pPr>
    <w:r w:rsidRPr="007856A8">
      <w:rPr>
        <w:rFonts w:ascii="Arial" w:hAnsi="Arial" w:cs="Arial"/>
        <w:b/>
        <w:noProof/>
        <w:color w:val="FF0000"/>
        <w:sz w:val="28"/>
        <w:szCs w:val="28"/>
      </w:rPr>
      <mc:AlternateContent>
        <mc:Choice Requires="wps">
          <w:drawing>
            <wp:anchor distT="45720" distB="45720" distL="114300" distR="114300" simplePos="0" relativeHeight="251659264" behindDoc="0" locked="0" layoutInCell="1" allowOverlap="1" wp14:anchorId="2B216F77" wp14:editId="3CBDF03D">
              <wp:simplePos x="0" y="0"/>
              <wp:positionH relativeFrom="margin">
                <wp:posOffset>4267200</wp:posOffset>
              </wp:positionH>
              <wp:positionV relativeFrom="paragraph">
                <wp:posOffset>-170180</wp:posOffset>
              </wp:positionV>
              <wp:extent cx="1489710" cy="405765"/>
              <wp:effectExtent l="0" t="0" r="1524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05765"/>
                      </a:xfrm>
                      <a:prstGeom prst="rect">
                        <a:avLst/>
                      </a:prstGeom>
                      <a:solidFill>
                        <a:srgbClr val="FFFFFF"/>
                      </a:solidFill>
                      <a:ln w="9525">
                        <a:solidFill>
                          <a:srgbClr val="000000"/>
                        </a:solidFill>
                        <a:miter lim="800000"/>
                        <a:headEnd/>
                        <a:tailEnd/>
                      </a:ln>
                    </wps:spPr>
                    <wps:txbx>
                      <w:txbxContent>
                        <w:p w:rsidR="00353BCA" w:rsidRPr="00031082" w:rsidRDefault="00353BCA" w:rsidP="00353BCA">
                          <w:pPr>
                            <w:tabs>
                              <w:tab w:val="left" w:pos="560"/>
                            </w:tabs>
                            <w:rPr>
                              <w:rFonts w:ascii="Arial" w:hAnsi="Arial" w:cs="Arial"/>
                              <w:b/>
                              <w:sz w:val="24"/>
                              <w:szCs w:val="24"/>
                            </w:rPr>
                          </w:pPr>
                          <w:r>
                            <w:rPr>
                              <w:rFonts w:ascii="Arial" w:hAnsi="Arial" w:cs="Arial"/>
                              <w:b/>
                              <w:sz w:val="24"/>
                              <w:szCs w:val="24"/>
                            </w:rPr>
                            <w:t xml:space="preserve">Policy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16F77" id="_x0000_t202" coordsize="21600,21600" o:spt="202" path="m,l,21600r21600,l21600,xe">
              <v:stroke joinstyle="miter"/>
              <v:path gradientshapeok="t" o:connecttype="rect"/>
            </v:shapetype>
            <v:shape id="Text Box 2" o:spid="_x0000_s1026" type="#_x0000_t202" style="position:absolute;margin-left:336pt;margin-top:-13.4pt;width:117.3pt;height:3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">
              <v:textbox>
                <w:txbxContent>
                  <w:p w:rsidR="00353BCA" w:rsidRPr="00031082" w:rsidRDefault="00353BCA" w:rsidP="00353BCA">
                    <w:pPr>
                      <w:tabs>
                        <w:tab w:val="left" w:pos="560"/>
                      </w:tabs>
                      <w:rPr>
                        <w:rFonts w:ascii="Arial" w:hAnsi="Arial" w:cs="Arial"/>
                        <w:b/>
                        <w:sz w:val="24"/>
                        <w:szCs w:val="24"/>
                      </w:rPr>
                    </w:pPr>
                    <w:r>
                      <w:rPr>
                        <w:rFonts w:ascii="Arial" w:hAnsi="Arial" w:cs="Arial"/>
                        <w:b/>
                        <w:sz w:val="24"/>
                        <w:szCs w:val="24"/>
                      </w:rPr>
                      <w:t xml:space="preserve">Policy No: </w:t>
                    </w:r>
                  </w:p>
                </w:txbxContent>
              </v:textbox>
              <w10:wrap type="square" anchorx="margin"/>
            </v:shape>
          </w:pict>
        </mc:Fallback>
      </mc:AlternateContent>
    </w:r>
    <w:r w:rsidRPr="007856A8">
      <w:rPr>
        <w:rFonts w:ascii="Arial" w:hAnsi="Arial" w:cs="Arial"/>
        <w:b/>
        <w:color w:val="FF0000"/>
        <w:sz w:val="28"/>
        <w:szCs w:val="28"/>
      </w:rPr>
      <w:t>Insert Org Logo Here</w:t>
    </w:r>
  </w:p>
  <w:p w:rsidR="00353BCA" w:rsidRDefault="00353BCA">
    <w:pPr>
      <w:pStyle w:val="Header"/>
    </w:pPr>
  </w:p>
  <w:p w:rsidR="00353BCA" w:rsidRDefault="00353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DC1"/>
    <w:multiLevelType w:val="hybridMultilevel"/>
    <w:tmpl w:val="74B2304E"/>
    <w:lvl w:ilvl="0" w:tplc="0C090017">
      <w:start w:val="1"/>
      <w:numFmt w:val="lowerLetter"/>
      <w:lvlText w:val="%1)"/>
      <w:lvlJc w:val="left"/>
      <w:pPr>
        <w:ind w:left="720" w:hanging="360"/>
      </w:pPr>
    </w:lvl>
    <w:lvl w:ilvl="1" w:tplc="0C09001B">
      <w:start w:val="1"/>
      <w:numFmt w:val="lowerRoman"/>
      <w:lvlText w:val="%2."/>
      <w:lvlJc w:val="righ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0D163C9B"/>
    <w:multiLevelType w:val="hybridMultilevel"/>
    <w:tmpl w:val="59384FA2"/>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CDE2334"/>
    <w:multiLevelType w:val="hybridMultilevel"/>
    <w:tmpl w:val="CA583C0C"/>
    <w:lvl w:ilvl="0" w:tplc="56D470A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270C26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6AF04BE"/>
    <w:multiLevelType w:val="hybridMultilevel"/>
    <w:tmpl w:val="A76C760C"/>
    <w:lvl w:ilvl="0" w:tplc="0C090017">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6A120F47"/>
    <w:multiLevelType w:val="hybridMultilevel"/>
    <w:tmpl w:val="74B2304E"/>
    <w:lvl w:ilvl="0" w:tplc="0C090017">
      <w:start w:val="1"/>
      <w:numFmt w:val="lowerLetter"/>
      <w:lvlText w:val="%1)"/>
      <w:lvlJc w:val="left"/>
      <w:pPr>
        <w:ind w:left="720" w:hanging="360"/>
      </w:pPr>
    </w:lvl>
    <w:lvl w:ilvl="1" w:tplc="0C09001B">
      <w:start w:val="1"/>
      <w:numFmt w:val="lowerRoman"/>
      <w:lvlText w:val="%2."/>
      <w:lvlJc w:val="righ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6FB301D3"/>
    <w:multiLevelType w:val="multilevel"/>
    <w:tmpl w:val="4A700442"/>
    <w:lvl w:ilvl="0">
      <w:start w:val="3"/>
      <w:numFmt w:val="decimal"/>
      <w:lvlText w:val="%1"/>
      <w:lvlJc w:val="left"/>
      <w:pPr>
        <w:ind w:left="360" w:hanging="360"/>
      </w:pPr>
      <w:rPr>
        <w:rFonts w:hint="default"/>
        <w:sz w:val="26"/>
      </w:rPr>
    </w:lvl>
    <w:lvl w:ilvl="1">
      <w:start w:val="1"/>
      <w:numFmt w:val="decimal"/>
      <w:lvlText w:val="%1.%2"/>
      <w:lvlJc w:val="left"/>
      <w:pPr>
        <w:ind w:left="568" w:hanging="360"/>
      </w:pPr>
      <w:rPr>
        <w:rFonts w:hint="default"/>
        <w:sz w:val="26"/>
      </w:rPr>
    </w:lvl>
    <w:lvl w:ilvl="2">
      <w:start w:val="1"/>
      <w:numFmt w:val="decimal"/>
      <w:lvlText w:val="%1.%2.%3"/>
      <w:lvlJc w:val="left"/>
      <w:pPr>
        <w:ind w:left="1136" w:hanging="720"/>
      </w:pPr>
      <w:rPr>
        <w:rFonts w:hint="default"/>
        <w:sz w:val="26"/>
      </w:rPr>
    </w:lvl>
    <w:lvl w:ilvl="3">
      <w:start w:val="1"/>
      <w:numFmt w:val="decimal"/>
      <w:lvlText w:val="%1.%2.%3.%4"/>
      <w:lvlJc w:val="left"/>
      <w:pPr>
        <w:ind w:left="1344" w:hanging="720"/>
      </w:pPr>
      <w:rPr>
        <w:rFonts w:hint="default"/>
        <w:sz w:val="26"/>
      </w:rPr>
    </w:lvl>
    <w:lvl w:ilvl="4">
      <w:start w:val="1"/>
      <w:numFmt w:val="decimal"/>
      <w:lvlText w:val="%1.%2.%3.%4.%5"/>
      <w:lvlJc w:val="left"/>
      <w:pPr>
        <w:ind w:left="1912" w:hanging="1080"/>
      </w:pPr>
      <w:rPr>
        <w:rFonts w:hint="default"/>
        <w:sz w:val="26"/>
      </w:rPr>
    </w:lvl>
    <w:lvl w:ilvl="5">
      <w:start w:val="1"/>
      <w:numFmt w:val="decimal"/>
      <w:lvlText w:val="%1.%2.%3.%4.%5.%6"/>
      <w:lvlJc w:val="left"/>
      <w:pPr>
        <w:ind w:left="2120" w:hanging="1080"/>
      </w:pPr>
      <w:rPr>
        <w:rFonts w:hint="default"/>
        <w:sz w:val="26"/>
      </w:rPr>
    </w:lvl>
    <w:lvl w:ilvl="6">
      <w:start w:val="1"/>
      <w:numFmt w:val="decimal"/>
      <w:lvlText w:val="%1.%2.%3.%4.%5.%6.%7"/>
      <w:lvlJc w:val="left"/>
      <w:pPr>
        <w:ind w:left="2688" w:hanging="1440"/>
      </w:pPr>
      <w:rPr>
        <w:rFonts w:hint="default"/>
        <w:sz w:val="26"/>
      </w:rPr>
    </w:lvl>
    <w:lvl w:ilvl="7">
      <w:start w:val="1"/>
      <w:numFmt w:val="decimal"/>
      <w:lvlText w:val="%1.%2.%3.%4.%5.%6.%7.%8"/>
      <w:lvlJc w:val="left"/>
      <w:pPr>
        <w:ind w:left="2896" w:hanging="1440"/>
      </w:pPr>
      <w:rPr>
        <w:rFonts w:hint="default"/>
        <w:sz w:val="26"/>
      </w:rPr>
    </w:lvl>
    <w:lvl w:ilvl="8">
      <w:start w:val="1"/>
      <w:numFmt w:val="decimal"/>
      <w:lvlText w:val="%1.%2.%3.%4.%5.%6.%7.%8.%9"/>
      <w:lvlJc w:val="left"/>
      <w:pPr>
        <w:ind w:left="3464" w:hanging="1800"/>
      </w:pPr>
      <w:rPr>
        <w:rFonts w:hint="default"/>
        <w:sz w:val="26"/>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CA"/>
    <w:rsid w:val="00353BCA"/>
    <w:rsid w:val="0050599D"/>
    <w:rsid w:val="00FB1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26A6D-7795-4968-955E-11B7CFAE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CA"/>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353BCA"/>
    <w:pPr>
      <w:keepNext/>
      <w:jc w:val="center"/>
      <w:outlineLvl w:val="0"/>
    </w:pPr>
    <w:rPr>
      <w:b/>
      <w:sz w:val="48"/>
    </w:rPr>
  </w:style>
  <w:style w:type="paragraph" w:styleId="Heading2">
    <w:name w:val="heading 2"/>
    <w:basedOn w:val="Normal"/>
    <w:next w:val="Normal"/>
    <w:link w:val="Heading2Char"/>
    <w:uiPriority w:val="9"/>
    <w:semiHidden/>
    <w:unhideWhenUsed/>
    <w:qFormat/>
    <w:rsid w:val="00353BC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9">
    <w:name w:val="heading 9"/>
    <w:basedOn w:val="Normal"/>
    <w:next w:val="Normal"/>
    <w:link w:val="Heading9Char"/>
    <w:qFormat/>
    <w:rsid w:val="00353B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BCA"/>
    <w:rPr>
      <w:rFonts w:ascii="Times New Roman" w:eastAsia="Times New Roman" w:hAnsi="Times New Roman" w:cs="Times New Roman"/>
      <w:b/>
      <w:sz w:val="48"/>
      <w:szCs w:val="20"/>
      <w:lang w:eastAsia="en-AU"/>
    </w:rPr>
  </w:style>
  <w:style w:type="character" w:customStyle="1" w:styleId="Heading2Char">
    <w:name w:val="Heading 2 Char"/>
    <w:basedOn w:val="DefaultParagraphFont"/>
    <w:link w:val="Heading2"/>
    <w:uiPriority w:val="9"/>
    <w:semiHidden/>
    <w:rsid w:val="00353BCA"/>
    <w:rPr>
      <w:rFonts w:asciiTheme="majorHAnsi" w:eastAsiaTheme="majorEastAsia" w:hAnsiTheme="majorHAnsi" w:cstheme="majorBidi"/>
      <w:b/>
      <w:bCs/>
      <w:color w:val="5B9BD5" w:themeColor="accent1"/>
      <w:sz w:val="26"/>
      <w:szCs w:val="26"/>
      <w:lang w:eastAsia="en-AU"/>
    </w:rPr>
  </w:style>
  <w:style w:type="character" w:customStyle="1" w:styleId="Heading9Char">
    <w:name w:val="Heading 9 Char"/>
    <w:basedOn w:val="DefaultParagraphFont"/>
    <w:link w:val="Heading9"/>
    <w:rsid w:val="00353BCA"/>
    <w:rPr>
      <w:rFonts w:ascii="Arial" w:eastAsia="Times New Roman" w:hAnsi="Arial" w:cs="Arial"/>
      <w:lang w:eastAsia="en-AU"/>
    </w:rPr>
  </w:style>
  <w:style w:type="paragraph" w:styleId="ListParagraph">
    <w:name w:val="List Paragraph"/>
    <w:basedOn w:val="Normal"/>
    <w:uiPriority w:val="99"/>
    <w:qFormat/>
    <w:rsid w:val="00353BCA"/>
    <w:pPr>
      <w:ind w:left="720"/>
    </w:pPr>
  </w:style>
  <w:style w:type="paragraph" w:styleId="PlainText">
    <w:name w:val="Plain Text"/>
    <w:basedOn w:val="Normal"/>
    <w:link w:val="PlainTextChar"/>
    <w:unhideWhenUsed/>
    <w:rsid w:val="00353BCA"/>
    <w:pPr>
      <w:spacing w:before="40" w:after="40"/>
      <w:contextualSpacing/>
    </w:pPr>
    <w:rPr>
      <w:rFonts w:ascii="Book Antiqua" w:hAnsi="Book Antiqua"/>
      <w:sz w:val="22"/>
      <w:lang w:eastAsia="en-US"/>
    </w:rPr>
  </w:style>
  <w:style w:type="character" w:customStyle="1" w:styleId="PlainTextChar">
    <w:name w:val="Plain Text Char"/>
    <w:basedOn w:val="DefaultParagraphFont"/>
    <w:link w:val="PlainText"/>
    <w:rsid w:val="00353BCA"/>
    <w:rPr>
      <w:rFonts w:ascii="Book Antiqua" w:eastAsia="Times New Roman" w:hAnsi="Book Antiqua" w:cs="Times New Roman"/>
      <w:szCs w:val="20"/>
    </w:rPr>
  </w:style>
  <w:style w:type="paragraph" w:customStyle="1" w:styleId="bulletnormal">
    <w:name w:val="bullet normal"/>
    <w:basedOn w:val="Normal"/>
    <w:autoRedefine/>
    <w:rsid w:val="00353BCA"/>
    <w:pPr>
      <w:tabs>
        <w:tab w:val="left" w:pos="0"/>
      </w:tabs>
      <w:jc w:val="both"/>
    </w:pPr>
    <w:rPr>
      <w:rFonts w:ascii="Arial" w:hAnsi="Arial"/>
      <w:b/>
      <w:bCs/>
      <w:sz w:val="22"/>
      <w:szCs w:val="22"/>
      <w:lang w:val="x-none" w:eastAsia="x-none"/>
    </w:rPr>
  </w:style>
  <w:style w:type="paragraph" w:styleId="Header">
    <w:name w:val="header"/>
    <w:basedOn w:val="Normal"/>
    <w:link w:val="HeaderChar"/>
    <w:unhideWhenUsed/>
    <w:rsid w:val="00353BCA"/>
    <w:pPr>
      <w:tabs>
        <w:tab w:val="center" w:pos="4513"/>
        <w:tab w:val="right" w:pos="9026"/>
      </w:tabs>
    </w:pPr>
  </w:style>
  <w:style w:type="character" w:customStyle="1" w:styleId="HeaderChar">
    <w:name w:val="Header Char"/>
    <w:basedOn w:val="DefaultParagraphFont"/>
    <w:link w:val="Header"/>
    <w:uiPriority w:val="99"/>
    <w:rsid w:val="00353BCA"/>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53BCA"/>
    <w:pPr>
      <w:tabs>
        <w:tab w:val="center" w:pos="4513"/>
        <w:tab w:val="right" w:pos="9026"/>
      </w:tabs>
    </w:pPr>
  </w:style>
  <w:style w:type="character" w:customStyle="1" w:styleId="FooterChar">
    <w:name w:val="Footer Char"/>
    <w:basedOn w:val="DefaultParagraphFont"/>
    <w:link w:val="Footer"/>
    <w:uiPriority w:val="99"/>
    <w:rsid w:val="00353BCA"/>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 Networker</dc:creator>
  <cp:keywords/>
  <dc:description/>
  <cp:lastModifiedBy>RANCH Networker</cp:lastModifiedBy>
  <cp:revision>1</cp:revision>
  <dcterms:created xsi:type="dcterms:W3CDTF">2021-07-03T04:19:00Z</dcterms:created>
  <dcterms:modified xsi:type="dcterms:W3CDTF">2021-07-03T04:21:00Z</dcterms:modified>
</cp:coreProperties>
</file>