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DC" w:rsidRPr="007F2D56" w:rsidRDefault="00F85FDC" w:rsidP="00F85FDC">
      <w:pPr>
        <w:pStyle w:val="Heading3"/>
        <w:jc w:val="center"/>
        <w:rPr>
          <w:color w:val="auto"/>
          <w:sz w:val="32"/>
          <w:szCs w:val="32"/>
          <w:lang w:val="en-AU"/>
        </w:rPr>
      </w:pPr>
      <w:r w:rsidRPr="007F2D56">
        <w:rPr>
          <w:color w:val="auto"/>
          <w:sz w:val="32"/>
          <w:szCs w:val="32"/>
        </w:rPr>
        <w:t>HUMAN RESOURCES: E</w:t>
      </w:r>
      <w:r>
        <w:rPr>
          <w:color w:val="auto"/>
          <w:sz w:val="32"/>
          <w:szCs w:val="32"/>
          <w:lang w:val="en-AU"/>
        </w:rPr>
        <w:t>mployment</w:t>
      </w:r>
      <w:r w:rsidRPr="007F2D56">
        <w:rPr>
          <w:color w:val="auto"/>
          <w:sz w:val="32"/>
          <w:szCs w:val="32"/>
        </w:rPr>
        <w:t xml:space="preserve"> R</w:t>
      </w:r>
      <w:r>
        <w:rPr>
          <w:color w:val="auto"/>
          <w:sz w:val="32"/>
          <w:szCs w:val="32"/>
          <w:lang w:val="en-AU"/>
        </w:rPr>
        <w:t>elations</w:t>
      </w:r>
      <w:r w:rsidRPr="007F2D56">
        <w:rPr>
          <w:color w:val="auto"/>
          <w:sz w:val="32"/>
          <w:szCs w:val="32"/>
        </w:rPr>
        <w:t xml:space="preserve"> P</w:t>
      </w:r>
      <w:r>
        <w:rPr>
          <w:color w:val="auto"/>
          <w:sz w:val="32"/>
          <w:szCs w:val="32"/>
          <w:lang w:val="en-AU"/>
        </w:rPr>
        <w:t>olicy</w:t>
      </w:r>
    </w:p>
    <w:p w:rsidR="00F85FDC" w:rsidRPr="00F81666" w:rsidRDefault="00F85FDC" w:rsidP="00F85FDC">
      <w:pPr>
        <w:spacing w:after="0" w:line="240" w:lineRule="auto"/>
        <w:jc w:val="both"/>
        <w:rPr>
          <w:rFonts w:eastAsia="Times New Roman"/>
          <w:b/>
          <w:bCs/>
          <w:sz w:val="24"/>
          <w:szCs w:val="24"/>
          <w:lang w:val="en-AU"/>
        </w:rPr>
      </w:pPr>
      <w:r>
        <w:rPr>
          <w:rFonts w:eastAsia="Times New Roman"/>
          <w:b/>
          <w:lang w:val="en-GB"/>
        </w:rPr>
        <w:t xml:space="preserve">  </w:t>
      </w:r>
    </w:p>
    <w:p w:rsidR="00F85FDC" w:rsidRPr="00CA6E96" w:rsidRDefault="00F85FDC" w:rsidP="00F85FDC">
      <w:pPr>
        <w:spacing w:before="9" w:after="0" w:line="288" w:lineRule="exact"/>
        <w:jc w:val="both"/>
        <w:rPr>
          <w:rFonts w:eastAsia="Times New Roman"/>
          <w:b/>
          <w:lang w:val="en-AU"/>
        </w:rPr>
      </w:pPr>
    </w:p>
    <w:p w:rsidR="00F85FDC" w:rsidRPr="007F2D56" w:rsidRDefault="00F85FDC" w:rsidP="00F85FDC">
      <w:pPr>
        <w:spacing w:after="0" w:line="360" w:lineRule="auto"/>
        <w:jc w:val="both"/>
        <w:rPr>
          <w:rFonts w:cs="Arial"/>
          <w:b/>
        </w:rPr>
      </w:pPr>
      <w:r w:rsidRPr="007F2D56">
        <w:rPr>
          <w:rFonts w:cs="Arial"/>
          <w:b/>
        </w:rPr>
        <w:t>PURPOSE</w:t>
      </w:r>
    </w:p>
    <w:p w:rsidR="00F85FDC" w:rsidRDefault="00F85FDC" w:rsidP="00F85FDC">
      <w:pPr>
        <w:spacing w:after="0" w:line="240" w:lineRule="auto"/>
        <w:jc w:val="both"/>
        <w:rPr>
          <w:rFonts w:eastAsia="Times New Roman" w:cs="Arial"/>
          <w:lang w:val="en-AU" w:eastAsia="en-AU"/>
        </w:rPr>
      </w:pPr>
      <w:r w:rsidRPr="007F2D56">
        <w:rPr>
          <w:rFonts w:eastAsia="Times New Roman" w:cs="Arial"/>
          <w:lang w:val="en-AU" w:eastAsia="en-AU"/>
        </w:rPr>
        <w:t xml:space="preserve">The purpose of this policy is to ensure that a consistent and fair approach is followed for employing and managing staff at </w:t>
      </w:r>
      <w:r w:rsidRPr="007F2D56">
        <w:rPr>
          <w:rFonts w:eastAsia="Times New Roman" w:cs="Arial"/>
          <w:color w:val="FF0000"/>
          <w:lang w:val="en-AU" w:eastAsia="en-AU"/>
        </w:rPr>
        <w:t>insert org name</w:t>
      </w:r>
      <w:r w:rsidRPr="007F2D56">
        <w:rPr>
          <w:rFonts w:eastAsia="Times New Roman" w:cs="Arial"/>
          <w:lang w:val="en-AU" w:eastAsia="en-AU"/>
        </w:rPr>
        <w:t xml:space="preserve">, and that all aspects of employment relations and human resources management are aligned in order to: </w:t>
      </w:r>
    </w:p>
    <w:p w:rsidR="00F85FDC" w:rsidRPr="007F2D56" w:rsidRDefault="00F85FDC" w:rsidP="00F85FDC">
      <w:pPr>
        <w:spacing w:after="0" w:line="240" w:lineRule="auto"/>
        <w:jc w:val="both"/>
        <w:rPr>
          <w:rFonts w:eastAsia="Times New Roman" w:cs="Arial"/>
          <w:lang w:val="en-AU" w:eastAsia="en-AU"/>
        </w:rPr>
      </w:pPr>
    </w:p>
    <w:p w:rsidR="00F85FDC" w:rsidRPr="007F2D56" w:rsidRDefault="00F85FDC" w:rsidP="00F85FDC">
      <w:pPr>
        <w:numPr>
          <w:ilvl w:val="0"/>
          <w:numId w:val="1"/>
        </w:numPr>
        <w:spacing w:after="0" w:line="240" w:lineRule="auto"/>
        <w:jc w:val="both"/>
        <w:rPr>
          <w:rFonts w:eastAsia="Times New Roman" w:cs="Arial"/>
          <w:lang w:val="en-AU" w:eastAsia="en-AU"/>
        </w:rPr>
      </w:pPr>
      <w:proofErr w:type="gramStart"/>
      <w:r w:rsidRPr="007F2D56">
        <w:rPr>
          <w:rFonts w:eastAsia="Times New Roman" w:cs="Arial"/>
          <w:lang w:val="en-AU" w:eastAsia="en-AU"/>
        </w:rPr>
        <w:t>comply</w:t>
      </w:r>
      <w:proofErr w:type="gramEnd"/>
      <w:r w:rsidRPr="007F2D56">
        <w:rPr>
          <w:rFonts w:eastAsia="Times New Roman" w:cs="Arial"/>
          <w:lang w:val="en-AU" w:eastAsia="en-AU"/>
        </w:rPr>
        <w:t xml:space="preserve"> with regulatory and legal requirements. </w:t>
      </w:r>
    </w:p>
    <w:p w:rsidR="00F85FDC" w:rsidRPr="007F2D56" w:rsidRDefault="00F85FDC" w:rsidP="00F85FDC">
      <w:pPr>
        <w:numPr>
          <w:ilvl w:val="0"/>
          <w:numId w:val="1"/>
        </w:numPr>
        <w:spacing w:after="0" w:line="240" w:lineRule="auto"/>
        <w:jc w:val="both"/>
        <w:rPr>
          <w:rFonts w:eastAsia="Times New Roman" w:cs="Arial"/>
          <w:lang w:val="en-AU" w:eastAsia="en-AU"/>
        </w:rPr>
      </w:pPr>
      <w:r w:rsidRPr="007F2D56">
        <w:rPr>
          <w:rFonts w:eastAsia="Times New Roman" w:cs="Arial"/>
          <w:lang w:val="en-AU" w:eastAsia="en-AU"/>
        </w:rPr>
        <w:t>meet operational needs</w:t>
      </w:r>
    </w:p>
    <w:p w:rsidR="00F85FDC" w:rsidRDefault="00F85FDC" w:rsidP="00F85FDC">
      <w:pPr>
        <w:numPr>
          <w:ilvl w:val="0"/>
          <w:numId w:val="1"/>
        </w:numPr>
        <w:spacing w:after="0" w:line="240" w:lineRule="auto"/>
        <w:jc w:val="both"/>
        <w:rPr>
          <w:rFonts w:eastAsia="Times New Roman" w:cs="Arial"/>
          <w:lang w:val="en-AU" w:eastAsia="en-AU"/>
        </w:rPr>
      </w:pPr>
      <w:r>
        <w:rPr>
          <w:rFonts w:eastAsia="Times New Roman" w:cs="Arial"/>
          <w:lang w:val="en-AU" w:eastAsia="en-AU"/>
        </w:rPr>
        <w:t xml:space="preserve">support the </w:t>
      </w:r>
      <w:r w:rsidRPr="007F2D56">
        <w:rPr>
          <w:rFonts w:eastAsia="Times New Roman" w:cs="Arial"/>
          <w:color w:val="FF0000"/>
          <w:lang w:val="en-AU" w:eastAsia="en-AU"/>
        </w:rPr>
        <w:t>Centre/House’s</w:t>
      </w:r>
      <w:r>
        <w:rPr>
          <w:rFonts w:eastAsia="Times New Roman" w:cs="Arial"/>
          <w:lang w:val="en-AU" w:eastAsia="en-AU"/>
        </w:rPr>
        <w:t xml:space="preserve"> viability</w:t>
      </w:r>
    </w:p>
    <w:p w:rsidR="00F85FDC" w:rsidRDefault="00F85FDC" w:rsidP="00F85FDC">
      <w:pPr>
        <w:numPr>
          <w:ilvl w:val="0"/>
          <w:numId w:val="1"/>
        </w:numPr>
        <w:spacing w:after="0" w:line="240" w:lineRule="auto"/>
        <w:jc w:val="both"/>
        <w:rPr>
          <w:rFonts w:eastAsia="Times New Roman" w:cs="Arial"/>
          <w:lang w:val="en-AU" w:eastAsia="en-AU"/>
        </w:rPr>
      </w:pPr>
      <w:proofErr w:type="gramStart"/>
      <w:r>
        <w:rPr>
          <w:rFonts w:eastAsia="Times New Roman" w:cs="Arial"/>
          <w:lang w:val="en-AU" w:eastAsia="en-AU"/>
        </w:rPr>
        <w:t>encourage</w:t>
      </w:r>
      <w:proofErr w:type="gramEnd"/>
      <w:r>
        <w:rPr>
          <w:rFonts w:eastAsia="Times New Roman" w:cs="Arial"/>
          <w:lang w:val="en-AU" w:eastAsia="en-AU"/>
        </w:rPr>
        <w:t xml:space="preserve"> staff retention.</w:t>
      </w:r>
    </w:p>
    <w:p w:rsidR="00BE1A41" w:rsidRPr="00BE1A41" w:rsidRDefault="00BE1A41" w:rsidP="00BE1A41">
      <w:pPr>
        <w:spacing w:after="0" w:line="240" w:lineRule="auto"/>
        <w:ind w:left="720"/>
        <w:jc w:val="both"/>
        <w:rPr>
          <w:rFonts w:eastAsia="Times New Roman" w:cs="Arial"/>
          <w:lang w:val="en-AU" w:eastAsia="en-AU"/>
        </w:rPr>
      </w:pPr>
    </w:p>
    <w:p w:rsidR="00F85FDC" w:rsidRDefault="00F85FDC" w:rsidP="00F85FDC">
      <w:pPr>
        <w:spacing w:after="0" w:line="360" w:lineRule="auto"/>
        <w:rPr>
          <w:b/>
        </w:rPr>
      </w:pPr>
      <w:r>
        <w:rPr>
          <w:b/>
        </w:rPr>
        <w:t>SCOPE</w:t>
      </w:r>
    </w:p>
    <w:p w:rsidR="00F85FDC" w:rsidRPr="00227504" w:rsidRDefault="00F85FDC" w:rsidP="00F85FDC">
      <w:pPr>
        <w:spacing w:after="0" w:line="240" w:lineRule="auto"/>
        <w:jc w:val="both"/>
        <w:rPr>
          <w:rFonts w:cs="Arial"/>
        </w:rPr>
      </w:pPr>
      <w:r>
        <w:t xml:space="preserve">This policy </w:t>
      </w:r>
      <w:r w:rsidRPr="00B93C2B">
        <w:t xml:space="preserve">applies to ongoing, full-time, part-time, </w:t>
      </w:r>
      <w:proofErr w:type="gramStart"/>
      <w:r w:rsidRPr="00B93C2B">
        <w:t>sessional</w:t>
      </w:r>
      <w:proofErr w:type="gramEnd"/>
      <w:r w:rsidRPr="00B93C2B">
        <w:t xml:space="preserve"> and casual paid employees only</w:t>
      </w:r>
      <w:r>
        <w:t xml:space="preserve">. It </w:t>
      </w:r>
      <w:r w:rsidRPr="00B93C2B">
        <w:t>should be</w:t>
      </w:r>
      <w:r w:rsidRPr="00AE48A3">
        <w:t xml:space="preserve"> read in conjunction with other human resources policies and the current Collective Agreement or other industrial instrument(s) to which the Centre is a signatory.  It includes Childcare staff</w:t>
      </w:r>
      <w:r>
        <w:t xml:space="preserve"> and excludes volunteers, who will be referred to in a separate policy.</w:t>
      </w:r>
    </w:p>
    <w:p w:rsidR="00F85FDC" w:rsidRPr="00AE48A3" w:rsidRDefault="00F85FDC" w:rsidP="00F85FDC">
      <w:pPr>
        <w:spacing w:after="0" w:line="240" w:lineRule="auto"/>
        <w:rPr>
          <w:rFonts w:cs="Arial"/>
        </w:rPr>
      </w:pPr>
    </w:p>
    <w:p w:rsidR="00F85FDC" w:rsidRPr="00277891" w:rsidRDefault="00F85FDC" w:rsidP="00F85FDC">
      <w:pPr>
        <w:spacing w:after="0" w:line="360" w:lineRule="auto"/>
        <w:jc w:val="both"/>
        <w:rPr>
          <w:rFonts w:cs="Arial"/>
          <w:b/>
        </w:rPr>
      </w:pPr>
      <w:r w:rsidRPr="006161DA">
        <w:rPr>
          <w:rFonts w:cs="Arial"/>
          <w:b/>
        </w:rPr>
        <w:t>POLICY</w:t>
      </w:r>
    </w:p>
    <w:p w:rsidR="00F85FDC" w:rsidRDefault="00F85FDC" w:rsidP="00F85FDC">
      <w:pPr>
        <w:spacing w:after="0" w:line="240" w:lineRule="auto"/>
        <w:jc w:val="both"/>
        <w:rPr>
          <w:rFonts w:cs="Arial"/>
        </w:rPr>
      </w:pPr>
      <w:r>
        <w:rPr>
          <w:rFonts w:eastAsia="Times New Roman" w:cs="Arial"/>
          <w:color w:val="FF0000"/>
          <w:lang w:val="en-AU" w:eastAsia="en-AU"/>
        </w:rPr>
        <w:t>I</w:t>
      </w:r>
      <w:r w:rsidRPr="007F2D56">
        <w:rPr>
          <w:rFonts w:eastAsia="Times New Roman" w:cs="Arial"/>
          <w:color w:val="FF0000"/>
          <w:lang w:val="en-AU" w:eastAsia="en-AU"/>
        </w:rPr>
        <w:t>nsert org name</w:t>
      </w:r>
      <w:r w:rsidRPr="00B93C2B">
        <w:rPr>
          <w:rFonts w:cs="Arial"/>
        </w:rPr>
        <w:t xml:space="preserve"> values its staff, and wants to keep them.  The </w:t>
      </w:r>
      <w:r w:rsidRPr="00927E14">
        <w:rPr>
          <w:rFonts w:cs="Arial"/>
          <w:color w:val="FF0000"/>
        </w:rPr>
        <w:t>Centre/House</w:t>
      </w:r>
      <w:r w:rsidRPr="00B93C2B">
        <w:rPr>
          <w:rFonts w:cs="Arial"/>
        </w:rPr>
        <w:t xml:space="preserve">   will demonstrate its commitment to staff by supporting them to develop professionally and personally while they are employed at the </w:t>
      </w:r>
      <w:r w:rsidRPr="00927E14">
        <w:rPr>
          <w:rFonts w:cs="Arial"/>
          <w:color w:val="FF0000"/>
        </w:rPr>
        <w:t>Centre/House</w:t>
      </w:r>
      <w:r w:rsidRPr="00B93C2B">
        <w:rPr>
          <w:rFonts w:cs="Arial"/>
        </w:rPr>
        <w:t xml:space="preserve">.  </w:t>
      </w:r>
    </w:p>
    <w:p w:rsidR="00F85FDC" w:rsidRPr="00B93C2B" w:rsidRDefault="00F85FDC" w:rsidP="00F85FDC">
      <w:pPr>
        <w:spacing w:after="0" w:line="240" w:lineRule="auto"/>
        <w:jc w:val="both"/>
        <w:rPr>
          <w:rFonts w:cs="Arial"/>
        </w:rPr>
      </w:pPr>
    </w:p>
    <w:p w:rsidR="00F85FDC" w:rsidRDefault="00F85FDC" w:rsidP="00F85FDC">
      <w:pPr>
        <w:spacing w:after="0" w:line="240" w:lineRule="auto"/>
        <w:jc w:val="both"/>
      </w:pPr>
      <w:r w:rsidRPr="00B93C2B">
        <w:rPr>
          <w:rFonts w:cs="Arial"/>
        </w:rPr>
        <w:t xml:space="preserve">The </w:t>
      </w:r>
      <w:r w:rsidRPr="00927E14">
        <w:rPr>
          <w:rFonts w:cs="Arial"/>
          <w:color w:val="FF0000"/>
        </w:rPr>
        <w:t>Centre/House</w:t>
      </w:r>
      <w:r w:rsidRPr="00B93C2B">
        <w:rPr>
          <w:rFonts w:cs="Arial"/>
        </w:rPr>
        <w:t xml:space="preserve"> promotes the principles of fairness and equity in staff management.</w:t>
      </w:r>
      <w:r w:rsidRPr="00B93C2B">
        <w:t xml:space="preserve"> Staff will be recruited, managed and rewarded according to </w:t>
      </w:r>
      <w:r w:rsidRPr="00927E14">
        <w:rPr>
          <w:color w:val="FF0000"/>
        </w:rPr>
        <w:t>Centre/House</w:t>
      </w:r>
      <w:r w:rsidRPr="00B93C2B">
        <w:t xml:space="preserve"> policies, the current Collective Agreement and any other industrial instrument(s) to which the </w:t>
      </w:r>
      <w:r w:rsidRPr="00927E14">
        <w:rPr>
          <w:color w:val="FF0000"/>
        </w:rPr>
        <w:t>Centre/House</w:t>
      </w:r>
      <w:r w:rsidRPr="00B93C2B">
        <w:t xml:space="preserve"> is a signatory.</w:t>
      </w:r>
    </w:p>
    <w:p w:rsidR="00F85FDC" w:rsidRPr="00B93C2B" w:rsidRDefault="00F85FDC" w:rsidP="00F85FDC">
      <w:pPr>
        <w:spacing w:after="0" w:line="240" w:lineRule="auto"/>
        <w:jc w:val="both"/>
        <w:rPr>
          <w:rFonts w:cs="Arial"/>
        </w:rPr>
      </w:pPr>
    </w:p>
    <w:p w:rsidR="00F85FDC" w:rsidRDefault="00F85FDC" w:rsidP="00F85FDC">
      <w:pPr>
        <w:tabs>
          <w:tab w:val="left" w:pos="360"/>
          <w:tab w:val="left" w:pos="567"/>
        </w:tabs>
        <w:spacing w:after="0" w:line="240" w:lineRule="auto"/>
        <w:jc w:val="both"/>
        <w:rPr>
          <w:rFonts w:cs="Arial"/>
        </w:rPr>
      </w:pPr>
      <w:r w:rsidRPr="00B93C2B">
        <w:rPr>
          <w:rFonts w:cs="Arial"/>
        </w:rPr>
        <w:t xml:space="preserve">To encourage retention of staff and reduce the supervision and liaison workload, the </w:t>
      </w:r>
      <w:r w:rsidRPr="00927E14">
        <w:rPr>
          <w:rFonts w:cs="Arial"/>
          <w:color w:val="FF0000"/>
        </w:rPr>
        <w:t>Centre/House</w:t>
      </w:r>
      <w:r w:rsidRPr="00B93C2B">
        <w:rPr>
          <w:rFonts w:cs="Arial"/>
        </w:rPr>
        <w:t xml:space="preserve"> will strive to create, over time, a core staff team in well-designed, viable</w:t>
      </w:r>
      <w:r>
        <w:rPr>
          <w:rFonts w:cs="Arial"/>
        </w:rPr>
        <w:t>, ongoing full or part-time employment</w:t>
      </w:r>
      <w:r w:rsidRPr="00B93C2B">
        <w:rPr>
          <w:rFonts w:cs="Arial"/>
        </w:rPr>
        <w:t xml:space="preserve">, complemented by sessional and casual positions to retain flexibility. Staffing levels for the </w:t>
      </w:r>
      <w:r w:rsidRPr="006F21AC">
        <w:rPr>
          <w:rFonts w:cs="Arial"/>
          <w:color w:val="FF0000"/>
        </w:rPr>
        <w:t>Centre/House</w:t>
      </w:r>
      <w:r w:rsidRPr="00B93C2B">
        <w:rPr>
          <w:rFonts w:cs="Arial"/>
        </w:rPr>
        <w:t xml:space="preserve"> are determined by the </w:t>
      </w:r>
      <w:r w:rsidRPr="006F21AC">
        <w:rPr>
          <w:rFonts w:cs="Arial"/>
          <w:color w:val="FF0000"/>
        </w:rPr>
        <w:t>Manager/Coordinator,</w:t>
      </w:r>
      <w:r w:rsidRPr="00B93C2B">
        <w:rPr>
          <w:rFonts w:cs="Arial"/>
        </w:rPr>
        <w:t xml:space="preserve"> endorsed by the Committee of </w:t>
      </w:r>
      <w:r>
        <w:rPr>
          <w:rFonts w:cs="Arial"/>
        </w:rPr>
        <w:t>M</w:t>
      </w:r>
      <w:r w:rsidRPr="00B93C2B">
        <w:rPr>
          <w:rFonts w:cs="Arial"/>
        </w:rPr>
        <w:t xml:space="preserve">anagement (CoM) and summarised in the current </w:t>
      </w:r>
      <w:r>
        <w:rPr>
          <w:rFonts w:cs="Arial"/>
        </w:rPr>
        <w:t xml:space="preserve">organisational </w:t>
      </w:r>
      <w:r w:rsidRPr="00B93C2B">
        <w:rPr>
          <w:rFonts w:cs="Arial"/>
        </w:rPr>
        <w:t>chart and related documents</w:t>
      </w:r>
      <w:r>
        <w:rPr>
          <w:rFonts w:cs="Arial"/>
        </w:rPr>
        <w:t>.</w:t>
      </w:r>
    </w:p>
    <w:p w:rsidR="00F85FDC" w:rsidRDefault="00F85FDC" w:rsidP="00F85FDC">
      <w:pPr>
        <w:tabs>
          <w:tab w:val="left" w:pos="360"/>
          <w:tab w:val="left" w:pos="567"/>
        </w:tabs>
        <w:spacing w:after="0" w:line="240" w:lineRule="auto"/>
        <w:jc w:val="both"/>
        <w:rPr>
          <w:rFonts w:cs="Arial"/>
        </w:rPr>
      </w:pPr>
    </w:p>
    <w:p w:rsidR="00F85FDC" w:rsidRDefault="00F85FDC" w:rsidP="00F85FDC">
      <w:pPr>
        <w:spacing w:after="0" w:line="240" w:lineRule="auto"/>
        <w:jc w:val="both"/>
        <w:rPr>
          <w:rFonts w:cs="Arial"/>
        </w:rPr>
      </w:pPr>
      <w:r w:rsidRPr="00B93C2B">
        <w:t xml:space="preserve">Employment is subject to the ongoing financial viability of the </w:t>
      </w:r>
      <w:r w:rsidRPr="00F85FDC">
        <w:rPr>
          <w:color w:val="FF0000"/>
        </w:rPr>
        <w:t xml:space="preserve">Centre/House.  </w:t>
      </w:r>
      <w:r w:rsidRPr="00B93C2B">
        <w:t xml:space="preserve">Accordingly, all employment relations and human resources policies and procedures will support financial viability (see also Financial Management Policy). </w:t>
      </w:r>
    </w:p>
    <w:p w:rsidR="00F85FDC" w:rsidRPr="00277891" w:rsidRDefault="00F85FDC" w:rsidP="00F85FDC">
      <w:pPr>
        <w:spacing w:after="0" w:line="360" w:lineRule="auto"/>
        <w:jc w:val="both"/>
        <w:rPr>
          <w:rFonts w:cs="Arial"/>
        </w:rPr>
      </w:pPr>
    </w:p>
    <w:p w:rsidR="00B479AA" w:rsidRDefault="00B479AA" w:rsidP="00B479AA">
      <w:pPr>
        <w:tabs>
          <w:tab w:val="left" w:pos="360"/>
          <w:tab w:val="left" w:pos="567"/>
        </w:tabs>
        <w:spacing w:after="0" w:line="240" w:lineRule="auto"/>
        <w:rPr>
          <w:rFonts w:cs="Arial"/>
          <w:b/>
        </w:rPr>
      </w:pPr>
      <w:r w:rsidRPr="00277891">
        <w:rPr>
          <w:rFonts w:cs="Arial"/>
          <w:b/>
        </w:rPr>
        <w:t>Professional Development</w:t>
      </w:r>
    </w:p>
    <w:p w:rsidR="00B479AA" w:rsidRPr="00277891" w:rsidRDefault="00B479AA" w:rsidP="00B479AA">
      <w:pPr>
        <w:tabs>
          <w:tab w:val="left" w:pos="360"/>
          <w:tab w:val="left" w:pos="567"/>
        </w:tabs>
        <w:spacing w:after="0" w:line="240" w:lineRule="auto"/>
        <w:rPr>
          <w:rFonts w:cs="Arial"/>
          <w:b/>
        </w:rPr>
      </w:pPr>
    </w:p>
    <w:p w:rsidR="00B479AA" w:rsidRDefault="00B479AA" w:rsidP="00B479AA">
      <w:pPr>
        <w:overflowPunct w:val="0"/>
        <w:autoSpaceDE w:val="0"/>
        <w:autoSpaceDN w:val="0"/>
        <w:adjustRightInd w:val="0"/>
        <w:spacing w:after="0" w:line="240" w:lineRule="auto"/>
        <w:jc w:val="both"/>
        <w:textAlignment w:val="baseline"/>
        <w:rPr>
          <w:rFonts w:cs="Arial"/>
        </w:rPr>
      </w:pPr>
      <w:r>
        <w:rPr>
          <w:rFonts w:cs="Arial"/>
        </w:rPr>
        <w:t xml:space="preserve">The </w:t>
      </w:r>
      <w:r w:rsidRPr="00B479AA">
        <w:rPr>
          <w:rFonts w:cs="Arial"/>
          <w:color w:val="FF0000"/>
        </w:rPr>
        <w:t xml:space="preserve">Manager/Coordinator </w:t>
      </w:r>
      <w:r w:rsidRPr="00B93C2B">
        <w:rPr>
          <w:rFonts w:cs="Arial"/>
        </w:rPr>
        <w:t>or nominee will support professional development for all staff according</w:t>
      </w:r>
      <w:r>
        <w:rPr>
          <w:rFonts w:cs="Arial"/>
        </w:rPr>
        <w:t xml:space="preserve"> to the Professional Development</w:t>
      </w:r>
      <w:r w:rsidRPr="00B93C2B">
        <w:rPr>
          <w:rFonts w:cs="Arial"/>
        </w:rPr>
        <w:t xml:space="preserve"> policy and procedures. Staff will be </w:t>
      </w:r>
      <w:r w:rsidRPr="00B93C2B">
        <w:t xml:space="preserve">prepared to undertake professional development in order to keep up to date with developments in their area of work. </w:t>
      </w:r>
    </w:p>
    <w:p w:rsidR="00B479AA" w:rsidRPr="00AE48A3" w:rsidRDefault="00B479AA" w:rsidP="00B479AA">
      <w:pPr>
        <w:spacing w:after="0" w:line="240" w:lineRule="auto"/>
        <w:rPr>
          <w:rFonts w:cs="Arial"/>
        </w:rPr>
      </w:pPr>
    </w:p>
    <w:p w:rsidR="00F85FDC" w:rsidRDefault="00F85FDC" w:rsidP="00F85FDC">
      <w:pPr>
        <w:tabs>
          <w:tab w:val="left" w:pos="360"/>
          <w:tab w:val="left" w:pos="567"/>
        </w:tabs>
        <w:spacing w:after="0" w:line="240" w:lineRule="auto"/>
        <w:jc w:val="both"/>
        <w:rPr>
          <w:rFonts w:cs="Arial"/>
        </w:rPr>
      </w:pPr>
    </w:p>
    <w:p w:rsidR="00F85FDC" w:rsidRDefault="00F85FDC" w:rsidP="00F85FDC">
      <w:pPr>
        <w:tabs>
          <w:tab w:val="left" w:pos="360"/>
          <w:tab w:val="left" w:pos="567"/>
        </w:tabs>
        <w:spacing w:after="0" w:line="240" w:lineRule="auto"/>
        <w:rPr>
          <w:rFonts w:cs="Arial"/>
        </w:rPr>
      </w:pPr>
    </w:p>
    <w:p w:rsidR="00F85FDC" w:rsidRDefault="00F85FDC" w:rsidP="00F85FDC">
      <w:pPr>
        <w:tabs>
          <w:tab w:val="left" w:pos="360"/>
          <w:tab w:val="left" w:pos="567"/>
        </w:tabs>
        <w:spacing w:after="0" w:line="240" w:lineRule="auto"/>
        <w:rPr>
          <w:rFonts w:cs="Arial"/>
        </w:rPr>
      </w:pPr>
    </w:p>
    <w:p w:rsidR="00AD7622" w:rsidRDefault="00AD7622" w:rsidP="00AD7622">
      <w:pPr>
        <w:overflowPunct w:val="0"/>
        <w:autoSpaceDE w:val="0"/>
        <w:autoSpaceDN w:val="0"/>
        <w:adjustRightInd w:val="0"/>
        <w:spacing w:after="0" w:line="240" w:lineRule="auto"/>
        <w:jc w:val="both"/>
        <w:textAlignment w:val="baseline"/>
        <w:rPr>
          <w:rFonts w:cs="Arial"/>
          <w:b/>
        </w:rPr>
      </w:pPr>
      <w:r w:rsidRPr="00277891">
        <w:rPr>
          <w:rFonts w:cs="Arial"/>
          <w:b/>
        </w:rPr>
        <w:lastRenderedPageBreak/>
        <w:t>Recruitment and Selection</w:t>
      </w:r>
    </w:p>
    <w:p w:rsidR="00AD7622" w:rsidRPr="00277891" w:rsidRDefault="00AD7622" w:rsidP="00AD7622">
      <w:pPr>
        <w:overflowPunct w:val="0"/>
        <w:autoSpaceDE w:val="0"/>
        <w:autoSpaceDN w:val="0"/>
        <w:adjustRightInd w:val="0"/>
        <w:spacing w:after="0" w:line="240" w:lineRule="auto"/>
        <w:jc w:val="both"/>
        <w:textAlignment w:val="baseline"/>
        <w:rPr>
          <w:rFonts w:cs="Arial"/>
        </w:rPr>
      </w:pPr>
      <w:r w:rsidRPr="00277891">
        <w:rPr>
          <w:rFonts w:cs="Arial"/>
        </w:rPr>
        <w:t xml:space="preserve"> </w:t>
      </w:r>
    </w:p>
    <w:p w:rsidR="0038495B" w:rsidRDefault="00AD7622" w:rsidP="00AD7622">
      <w:pPr>
        <w:overflowPunct w:val="0"/>
        <w:autoSpaceDE w:val="0"/>
        <w:autoSpaceDN w:val="0"/>
        <w:adjustRightInd w:val="0"/>
        <w:spacing w:after="0" w:line="240" w:lineRule="auto"/>
        <w:jc w:val="both"/>
        <w:textAlignment w:val="baseline"/>
        <w:rPr>
          <w:rFonts w:cs="Arial"/>
        </w:rPr>
      </w:pPr>
      <w:r w:rsidRPr="00B31B82">
        <w:rPr>
          <w:rFonts w:cs="Arial"/>
        </w:rPr>
        <w:t xml:space="preserve">The </w:t>
      </w:r>
      <w:r w:rsidRPr="00AD7622">
        <w:rPr>
          <w:rFonts w:cs="Arial"/>
          <w:color w:val="FF0000"/>
        </w:rPr>
        <w:t xml:space="preserve">Manager/Coordinator </w:t>
      </w:r>
      <w:r w:rsidRPr="00B31B82">
        <w:rPr>
          <w:rFonts w:cs="Arial"/>
        </w:rPr>
        <w:t>will recruit new staff fairly and equitably according to the Recruitment and Selection policy and procedures</w:t>
      </w:r>
      <w:r>
        <w:rPr>
          <w:rFonts w:cs="Arial"/>
        </w:rPr>
        <w:t>. They</w:t>
      </w:r>
      <w:r w:rsidRPr="00B31B82">
        <w:rPr>
          <w:rFonts w:cs="Arial"/>
        </w:rPr>
        <w:t xml:space="preserve"> will communicate clearly to candidates the requirements of each position through a</w:t>
      </w:r>
      <w:r>
        <w:rPr>
          <w:rFonts w:cs="Arial"/>
        </w:rPr>
        <w:t xml:space="preserve"> formal </w:t>
      </w:r>
      <w:r w:rsidRPr="00B31B82">
        <w:rPr>
          <w:rFonts w:cs="Arial"/>
        </w:rPr>
        <w:t xml:space="preserve">position description.   </w:t>
      </w:r>
    </w:p>
    <w:p w:rsidR="0038495B" w:rsidRDefault="0038495B" w:rsidP="00AD7622">
      <w:pPr>
        <w:overflowPunct w:val="0"/>
        <w:autoSpaceDE w:val="0"/>
        <w:autoSpaceDN w:val="0"/>
        <w:adjustRightInd w:val="0"/>
        <w:spacing w:after="0" w:line="240" w:lineRule="auto"/>
        <w:jc w:val="both"/>
        <w:textAlignment w:val="baseline"/>
        <w:rPr>
          <w:rFonts w:cs="Arial"/>
        </w:rPr>
      </w:pPr>
    </w:p>
    <w:p w:rsidR="00AD7622" w:rsidRDefault="00AD7622" w:rsidP="00AD7622">
      <w:pPr>
        <w:overflowPunct w:val="0"/>
        <w:autoSpaceDE w:val="0"/>
        <w:autoSpaceDN w:val="0"/>
        <w:adjustRightInd w:val="0"/>
        <w:spacing w:after="0" w:line="240" w:lineRule="auto"/>
        <w:jc w:val="both"/>
        <w:textAlignment w:val="baseline"/>
        <w:rPr>
          <w:rFonts w:cs="Arial"/>
        </w:rPr>
      </w:pPr>
      <w:r w:rsidRPr="00B31B82">
        <w:rPr>
          <w:rFonts w:cs="Arial"/>
        </w:rPr>
        <w:t xml:space="preserve">When the </w:t>
      </w:r>
      <w:r w:rsidRPr="00AD7622">
        <w:rPr>
          <w:rFonts w:cs="Arial"/>
          <w:color w:val="FF0000"/>
        </w:rPr>
        <w:t xml:space="preserve">Manager/Coordinator </w:t>
      </w:r>
      <w:r>
        <w:rPr>
          <w:rFonts w:cs="Arial"/>
        </w:rPr>
        <w:t>position becomes</w:t>
      </w:r>
      <w:r w:rsidRPr="00B31B82">
        <w:rPr>
          <w:rFonts w:cs="Arial"/>
        </w:rPr>
        <w:t xml:space="preserve"> vacant, the CoM will recruit a manager in </w:t>
      </w:r>
      <w:r>
        <w:rPr>
          <w:rFonts w:cs="Arial"/>
        </w:rPr>
        <w:t>accordance with the relevant policies and procedures/</w:t>
      </w:r>
      <w:r w:rsidRPr="00B31B82">
        <w:rPr>
          <w:rFonts w:cs="Arial"/>
        </w:rPr>
        <w:t xml:space="preserve"> (see Recruitment and Selection policy and procedures for further guidance).</w:t>
      </w:r>
    </w:p>
    <w:p w:rsidR="00F85FDC" w:rsidRDefault="00F85FDC" w:rsidP="00AD7622">
      <w:pPr>
        <w:tabs>
          <w:tab w:val="left" w:pos="0"/>
          <w:tab w:val="left" w:pos="567"/>
        </w:tabs>
        <w:spacing w:after="0" w:line="240" w:lineRule="auto"/>
        <w:ind w:hanging="142"/>
        <w:rPr>
          <w:rFonts w:cs="Arial"/>
        </w:rPr>
      </w:pPr>
    </w:p>
    <w:p w:rsidR="00AD7622" w:rsidRDefault="00AD7622" w:rsidP="00AD7622">
      <w:pPr>
        <w:tabs>
          <w:tab w:val="left" w:pos="0"/>
          <w:tab w:val="left" w:pos="567"/>
        </w:tabs>
        <w:spacing w:after="0" w:line="240" w:lineRule="auto"/>
        <w:ind w:hanging="142"/>
        <w:rPr>
          <w:rFonts w:cs="Arial"/>
        </w:rPr>
      </w:pPr>
    </w:p>
    <w:p w:rsidR="00AD7622" w:rsidRDefault="00AD7622" w:rsidP="00AD7622">
      <w:pPr>
        <w:overflowPunct w:val="0"/>
        <w:autoSpaceDE w:val="0"/>
        <w:autoSpaceDN w:val="0"/>
        <w:adjustRightInd w:val="0"/>
        <w:spacing w:after="0" w:line="240" w:lineRule="auto"/>
        <w:jc w:val="both"/>
        <w:textAlignment w:val="baseline"/>
        <w:rPr>
          <w:rFonts w:cs="Arial"/>
        </w:rPr>
      </w:pPr>
      <w:r w:rsidRPr="00277891">
        <w:rPr>
          <w:rFonts w:cs="Arial"/>
          <w:b/>
        </w:rPr>
        <w:t>Induction</w:t>
      </w:r>
      <w:r w:rsidRPr="00277891">
        <w:rPr>
          <w:rFonts w:cs="Arial"/>
        </w:rPr>
        <w:t xml:space="preserve"> </w:t>
      </w:r>
    </w:p>
    <w:p w:rsidR="00AD7622" w:rsidRPr="00277891" w:rsidRDefault="00AD7622" w:rsidP="00AD7622">
      <w:pPr>
        <w:overflowPunct w:val="0"/>
        <w:autoSpaceDE w:val="0"/>
        <w:autoSpaceDN w:val="0"/>
        <w:adjustRightInd w:val="0"/>
        <w:spacing w:after="0" w:line="240" w:lineRule="auto"/>
        <w:jc w:val="both"/>
        <w:textAlignment w:val="baseline"/>
        <w:rPr>
          <w:rFonts w:cs="Arial"/>
        </w:rPr>
      </w:pPr>
    </w:p>
    <w:p w:rsidR="00AD7622" w:rsidRDefault="00AD7622" w:rsidP="007C1533">
      <w:pPr>
        <w:overflowPunct w:val="0"/>
        <w:autoSpaceDE w:val="0"/>
        <w:autoSpaceDN w:val="0"/>
        <w:adjustRightInd w:val="0"/>
        <w:spacing w:after="0" w:line="240" w:lineRule="auto"/>
        <w:jc w:val="both"/>
        <w:textAlignment w:val="baseline"/>
        <w:rPr>
          <w:rFonts w:cs="Arial"/>
        </w:rPr>
      </w:pPr>
      <w:r>
        <w:rPr>
          <w:rFonts w:cs="Arial"/>
        </w:rPr>
        <w:t xml:space="preserve">The </w:t>
      </w:r>
      <w:r w:rsidRPr="00D92DD2">
        <w:rPr>
          <w:rFonts w:cs="Arial"/>
          <w:color w:val="FF0000"/>
        </w:rPr>
        <w:t xml:space="preserve">Manager/Coordinator </w:t>
      </w:r>
      <w:r w:rsidRPr="00B31B82">
        <w:rPr>
          <w:rFonts w:cs="Arial"/>
        </w:rPr>
        <w:t xml:space="preserve">will provide a thorough induction for each employee upon commencement of employment (see </w:t>
      </w:r>
      <w:r w:rsidR="007C1533">
        <w:rPr>
          <w:rFonts w:cs="Arial"/>
        </w:rPr>
        <w:t>Staff Induction Checklist).</w:t>
      </w:r>
    </w:p>
    <w:p w:rsidR="007C1533" w:rsidRDefault="007C1533" w:rsidP="007C1533">
      <w:pPr>
        <w:overflowPunct w:val="0"/>
        <w:autoSpaceDE w:val="0"/>
        <w:autoSpaceDN w:val="0"/>
        <w:adjustRightInd w:val="0"/>
        <w:spacing w:after="0" w:line="240" w:lineRule="auto"/>
        <w:jc w:val="both"/>
        <w:textAlignment w:val="baseline"/>
        <w:rPr>
          <w:rFonts w:cs="Arial"/>
        </w:rPr>
      </w:pPr>
    </w:p>
    <w:p w:rsidR="007C1533" w:rsidRDefault="007C1533" w:rsidP="007C1533">
      <w:pPr>
        <w:tabs>
          <w:tab w:val="left" w:pos="360"/>
          <w:tab w:val="left" w:pos="567"/>
        </w:tabs>
        <w:spacing w:after="0" w:line="240" w:lineRule="auto"/>
        <w:rPr>
          <w:rFonts w:cs="Arial"/>
        </w:rPr>
      </w:pPr>
      <w:r w:rsidRPr="00277891">
        <w:rPr>
          <w:rFonts w:cs="Arial"/>
          <w:b/>
        </w:rPr>
        <w:t>Communication and Supervision</w:t>
      </w:r>
      <w:r w:rsidRPr="00277891">
        <w:rPr>
          <w:rFonts w:cs="Arial"/>
        </w:rPr>
        <w:t xml:space="preserve"> </w:t>
      </w:r>
    </w:p>
    <w:p w:rsidR="007C1533" w:rsidRPr="00277891" w:rsidRDefault="007C1533" w:rsidP="007C1533">
      <w:pPr>
        <w:tabs>
          <w:tab w:val="left" w:pos="360"/>
          <w:tab w:val="left" w:pos="567"/>
        </w:tabs>
        <w:spacing w:after="0" w:line="240" w:lineRule="auto"/>
        <w:rPr>
          <w:rFonts w:cs="Arial"/>
        </w:rPr>
      </w:pPr>
    </w:p>
    <w:p w:rsidR="007C1533" w:rsidRPr="00A104F1" w:rsidRDefault="007C1533" w:rsidP="007C1533">
      <w:pPr>
        <w:tabs>
          <w:tab w:val="left" w:pos="360"/>
          <w:tab w:val="left" w:pos="567"/>
        </w:tabs>
        <w:spacing w:after="0" w:line="240" w:lineRule="auto"/>
        <w:rPr>
          <w:rFonts w:cs="Arial"/>
          <w:u w:val="single"/>
        </w:rPr>
      </w:pPr>
      <w:r>
        <w:rPr>
          <w:rFonts w:cs="Arial"/>
        </w:rPr>
        <w:t xml:space="preserve">The </w:t>
      </w:r>
      <w:r w:rsidRPr="007C1533">
        <w:rPr>
          <w:rFonts w:cs="Arial"/>
          <w:color w:val="FF0000"/>
        </w:rPr>
        <w:t xml:space="preserve">Manager/Coordinator </w:t>
      </w:r>
      <w:r w:rsidRPr="00A104F1">
        <w:rPr>
          <w:rFonts w:cs="Arial"/>
        </w:rPr>
        <w:t>will:</w:t>
      </w:r>
    </w:p>
    <w:p w:rsidR="007C1533" w:rsidRPr="00170E1A" w:rsidRDefault="007C1533" w:rsidP="00170E1A">
      <w:pPr>
        <w:numPr>
          <w:ilvl w:val="0"/>
          <w:numId w:val="1"/>
        </w:numPr>
        <w:spacing w:after="0" w:line="240" w:lineRule="auto"/>
        <w:jc w:val="both"/>
        <w:rPr>
          <w:rFonts w:eastAsia="Times New Roman" w:cs="Arial"/>
          <w:lang w:val="en-AU" w:eastAsia="en-AU"/>
        </w:rPr>
      </w:pPr>
      <w:r w:rsidRPr="00170E1A">
        <w:rPr>
          <w:rFonts w:eastAsia="Times New Roman" w:cs="Arial"/>
          <w:lang w:val="en-AU" w:eastAsia="en-AU"/>
        </w:rPr>
        <w:t xml:space="preserve">Communicate clearly each employee’s responsibilities through a position description </w:t>
      </w:r>
    </w:p>
    <w:p w:rsidR="007C1533" w:rsidRPr="00170E1A" w:rsidRDefault="007C1533" w:rsidP="00170E1A">
      <w:pPr>
        <w:numPr>
          <w:ilvl w:val="0"/>
          <w:numId w:val="1"/>
        </w:numPr>
        <w:spacing w:after="0" w:line="240" w:lineRule="auto"/>
        <w:jc w:val="both"/>
        <w:rPr>
          <w:rFonts w:eastAsia="Times New Roman" w:cs="Arial"/>
          <w:lang w:val="en-AU" w:eastAsia="en-AU"/>
        </w:rPr>
      </w:pPr>
      <w:r w:rsidRPr="00170E1A">
        <w:rPr>
          <w:rFonts w:eastAsia="Times New Roman" w:cs="Arial"/>
          <w:lang w:val="en-AU" w:eastAsia="en-AU"/>
        </w:rPr>
        <w:t>Ensure that all supervisors are aware of their responsibilities in the line management process and are trained and supported to carry them out with confidence</w:t>
      </w:r>
    </w:p>
    <w:p w:rsidR="007C1533" w:rsidRPr="00170E1A" w:rsidRDefault="007C1533" w:rsidP="00170E1A">
      <w:pPr>
        <w:numPr>
          <w:ilvl w:val="0"/>
          <w:numId w:val="1"/>
        </w:numPr>
        <w:spacing w:after="0" w:line="240" w:lineRule="auto"/>
        <w:jc w:val="both"/>
        <w:rPr>
          <w:rFonts w:eastAsia="Times New Roman" w:cs="Arial"/>
          <w:lang w:val="en-AU" w:eastAsia="en-AU"/>
        </w:rPr>
      </w:pPr>
      <w:r w:rsidRPr="00170E1A">
        <w:rPr>
          <w:rFonts w:eastAsia="Times New Roman" w:cs="Arial"/>
          <w:lang w:val="en-AU" w:eastAsia="en-AU"/>
        </w:rPr>
        <w:t>Communicate with and supervise each employee through formal and informal meetings on a regular basis</w:t>
      </w:r>
    </w:p>
    <w:p w:rsidR="007C1533" w:rsidRPr="00170E1A" w:rsidRDefault="007C1533" w:rsidP="00170E1A">
      <w:pPr>
        <w:numPr>
          <w:ilvl w:val="0"/>
          <w:numId w:val="1"/>
        </w:numPr>
        <w:spacing w:after="0" w:line="240" w:lineRule="auto"/>
        <w:jc w:val="both"/>
        <w:rPr>
          <w:rFonts w:eastAsia="Times New Roman" w:cs="Arial"/>
          <w:lang w:val="en-AU" w:eastAsia="en-AU"/>
        </w:rPr>
      </w:pPr>
      <w:r w:rsidRPr="00170E1A">
        <w:rPr>
          <w:rFonts w:eastAsia="Times New Roman" w:cs="Arial"/>
          <w:lang w:val="en-AU" w:eastAsia="en-AU"/>
        </w:rPr>
        <w:t xml:space="preserve">Communicate any concerns regarding unsatisfactory behaviour or performance in a straightforward, respectful and timely </w:t>
      </w:r>
      <w:r w:rsidR="00170E1A" w:rsidRPr="00170E1A">
        <w:rPr>
          <w:rFonts w:eastAsia="Times New Roman" w:cs="Arial"/>
          <w:lang w:val="en-AU" w:eastAsia="en-AU"/>
        </w:rPr>
        <w:t>manner</w:t>
      </w:r>
    </w:p>
    <w:p w:rsidR="00170E1A" w:rsidRPr="00170E1A" w:rsidRDefault="00170E1A" w:rsidP="00170E1A">
      <w:pPr>
        <w:numPr>
          <w:ilvl w:val="0"/>
          <w:numId w:val="1"/>
        </w:numPr>
        <w:tabs>
          <w:tab w:val="num" w:pos="709"/>
        </w:tabs>
        <w:spacing w:after="0" w:line="240" w:lineRule="auto"/>
        <w:jc w:val="both"/>
        <w:rPr>
          <w:rFonts w:eastAsia="Times New Roman" w:cs="Arial"/>
          <w:lang w:val="en-AU" w:eastAsia="en-AU"/>
        </w:rPr>
      </w:pPr>
      <w:r w:rsidRPr="00170E1A">
        <w:rPr>
          <w:rFonts w:eastAsia="Times New Roman" w:cs="Arial"/>
          <w:lang w:val="en-AU" w:eastAsia="en-AU"/>
        </w:rPr>
        <w:t>Conduct formal performance reviews regularly according to the Performance Review procedures</w:t>
      </w:r>
    </w:p>
    <w:p w:rsidR="00170E1A" w:rsidRPr="00170E1A" w:rsidRDefault="00170E1A" w:rsidP="00170E1A">
      <w:pPr>
        <w:numPr>
          <w:ilvl w:val="0"/>
          <w:numId w:val="1"/>
        </w:numPr>
        <w:tabs>
          <w:tab w:val="num" w:pos="709"/>
        </w:tabs>
        <w:spacing w:after="0" w:line="240" w:lineRule="auto"/>
        <w:jc w:val="both"/>
        <w:rPr>
          <w:rFonts w:eastAsia="Times New Roman" w:cs="Arial"/>
          <w:lang w:val="en-AU" w:eastAsia="en-AU"/>
        </w:rPr>
      </w:pPr>
      <w:r w:rsidRPr="00170E1A">
        <w:rPr>
          <w:rFonts w:eastAsia="Times New Roman" w:cs="Arial"/>
          <w:lang w:val="en-AU" w:eastAsia="en-AU"/>
        </w:rPr>
        <w:t xml:space="preserve">Conduct informal counselling and formal disciplinary procedures (including those which may end in termination of employment) according to the Collective Agreement or other industrial instruments. </w:t>
      </w:r>
    </w:p>
    <w:p w:rsidR="00170E1A" w:rsidRDefault="00170E1A" w:rsidP="00170E1A">
      <w:pPr>
        <w:spacing w:after="0" w:line="240" w:lineRule="auto"/>
        <w:jc w:val="both"/>
        <w:rPr>
          <w:rFonts w:eastAsia="Times New Roman" w:cs="Arial"/>
          <w:lang w:val="en-AU" w:eastAsia="en-AU"/>
        </w:rPr>
      </w:pPr>
    </w:p>
    <w:p w:rsidR="00170E1A" w:rsidRDefault="00170E1A" w:rsidP="00170E1A">
      <w:pPr>
        <w:overflowPunct w:val="0"/>
        <w:autoSpaceDE w:val="0"/>
        <w:autoSpaceDN w:val="0"/>
        <w:adjustRightInd w:val="0"/>
        <w:spacing w:after="0" w:line="240" w:lineRule="auto"/>
        <w:jc w:val="both"/>
        <w:textAlignment w:val="baseline"/>
        <w:rPr>
          <w:rFonts w:cs="Arial"/>
          <w:b/>
        </w:rPr>
      </w:pPr>
      <w:r w:rsidRPr="006E1F4F">
        <w:rPr>
          <w:rFonts w:cs="Arial"/>
          <w:b/>
        </w:rPr>
        <w:t>Employees will:</w:t>
      </w:r>
    </w:p>
    <w:p w:rsidR="00170E1A" w:rsidRPr="006E1F4F" w:rsidRDefault="00170E1A" w:rsidP="00170E1A">
      <w:pPr>
        <w:overflowPunct w:val="0"/>
        <w:autoSpaceDE w:val="0"/>
        <w:autoSpaceDN w:val="0"/>
        <w:adjustRightInd w:val="0"/>
        <w:spacing w:after="0" w:line="240" w:lineRule="auto"/>
        <w:jc w:val="both"/>
        <w:textAlignment w:val="baseline"/>
        <w:rPr>
          <w:rFonts w:cs="Arial"/>
          <w:b/>
          <w:highlight w:val="yellow"/>
        </w:rPr>
      </w:pPr>
    </w:p>
    <w:p w:rsidR="00170E1A" w:rsidRPr="00170E1A" w:rsidRDefault="00170E1A" w:rsidP="00170E1A">
      <w:pPr>
        <w:numPr>
          <w:ilvl w:val="0"/>
          <w:numId w:val="1"/>
        </w:numPr>
        <w:tabs>
          <w:tab w:val="num" w:pos="709"/>
        </w:tabs>
        <w:spacing w:after="0" w:line="240" w:lineRule="auto"/>
        <w:jc w:val="both"/>
        <w:rPr>
          <w:rFonts w:eastAsia="Times New Roman" w:cs="Arial"/>
          <w:lang w:val="en-AU" w:eastAsia="en-AU"/>
        </w:rPr>
      </w:pPr>
      <w:r w:rsidRPr="00170E1A">
        <w:rPr>
          <w:rFonts w:eastAsia="Times New Roman" w:cs="Arial"/>
          <w:lang w:val="en-AU" w:eastAsia="en-AU"/>
        </w:rPr>
        <w:t>Carry out the duties and responsibilities as outlined in their position description to the best of their ability</w:t>
      </w:r>
    </w:p>
    <w:p w:rsidR="00170E1A" w:rsidRPr="00170E1A" w:rsidRDefault="00170E1A" w:rsidP="00170E1A">
      <w:pPr>
        <w:numPr>
          <w:ilvl w:val="0"/>
          <w:numId w:val="1"/>
        </w:numPr>
        <w:tabs>
          <w:tab w:val="num" w:pos="709"/>
        </w:tabs>
        <w:spacing w:after="0" w:line="240" w:lineRule="auto"/>
        <w:jc w:val="both"/>
        <w:rPr>
          <w:rFonts w:eastAsia="Times New Roman" w:cs="Arial"/>
          <w:lang w:val="en-AU" w:eastAsia="en-AU"/>
        </w:rPr>
      </w:pPr>
      <w:r w:rsidRPr="00170E1A">
        <w:rPr>
          <w:rFonts w:eastAsia="Times New Roman" w:cs="Arial"/>
          <w:lang w:val="en-AU" w:eastAsia="en-AU"/>
        </w:rPr>
        <w:t xml:space="preserve">Follow </w:t>
      </w:r>
      <w:r w:rsidRPr="00170E1A">
        <w:rPr>
          <w:rFonts w:eastAsia="Times New Roman" w:cs="Arial"/>
          <w:color w:val="FF0000"/>
          <w:lang w:val="en-AU" w:eastAsia="en-AU"/>
        </w:rPr>
        <w:t xml:space="preserve">Centre/House </w:t>
      </w:r>
      <w:r w:rsidRPr="00170E1A">
        <w:rPr>
          <w:rFonts w:eastAsia="Times New Roman" w:cs="Arial"/>
          <w:lang w:val="en-AU" w:eastAsia="en-AU"/>
        </w:rPr>
        <w:t>policies and procedures</w:t>
      </w:r>
    </w:p>
    <w:p w:rsidR="00170E1A" w:rsidRPr="00170E1A" w:rsidRDefault="00170E1A" w:rsidP="00170E1A">
      <w:pPr>
        <w:numPr>
          <w:ilvl w:val="0"/>
          <w:numId w:val="1"/>
        </w:numPr>
        <w:tabs>
          <w:tab w:val="num" w:pos="709"/>
        </w:tabs>
        <w:spacing w:after="0" w:line="240" w:lineRule="auto"/>
        <w:jc w:val="both"/>
        <w:rPr>
          <w:rFonts w:eastAsia="Times New Roman" w:cs="Arial"/>
          <w:lang w:val="en-AU" w:eastAsia="en-AU"/>
        </w:rPr>
      </w:pPr>
      <w:r w:rsidRPr="00170E1A">
        <w:rPr>
          <w:rFonts w:eastAsia="Times New Roman" w:cs="Arial"/>
          <w:lang w:val="en-AU" w:eastAsia="en-AU"/>
        </w:rPr>
        <w:t xml:space="preserve">Communicate any problems to </w:t>
      </w:r>
      <w:r>
        <w:rPr>
          <w:rFonts w:eastAsia="Times New Roman" w:cs="Arial"/>
          <w:lang w:val="en-AU" w:eastAsia="en-AU"/>
        </w:rPr>
        <w:t xml:space="preserve">immediate supervisor </w:t>
      </w:r>
      <w:r w:rsidRPr="00170E1A">
        <w:rPr>
          <w:rFonts w:eastAsia="Times New Roman" w:cs="Arial"/>
          <w:lang w:val="en-AU" w:eastAsia="en-AU"/>
        </w:rPr>
        <w:t>and ask for clarification or guidance from management when needed</w:t>
      </w:r>
    </w:p>
    <w:p w:rsidR="00170E1A" w:rsidRPr="00170E1A" w:rsidRDefault="00170E1A" w:rsidP="00170E1A">
      <w:pPr>
        <w:numPr>
          <w:ilvl w:val="0"/>
          <w:numId w:val="1"/>
        </w:numPr>
        <w:tabs>
          <w:tab w:val="num" w:pos="709"/>
        </w:tabs>
        <w:spacing w:after="0" w:line="240" w:lineRule="auto"/>
        <w:jc w:val="both"/>
        <w:rPr>
          <w:rFonts w:eastAsia="Times New Roman" w:cs="Arial"/>
          <w:lang w:val="en-AU" w:eastAsia="en-AU"/>
        </w:rPr>
      </w:pPr>
      <w:r w:rsidRPr="00170E1A">
        <w:rPr>
          <w:rFonts w:eastAsia="Times New Roman" w:cs="Arial"/>
          <w:lang w:val="en-AU" w:eastAsia="en-AU"/>
        </w:rPr>
        <w:t>Commit to attend staff or team meetings regularly.</w:t>
      </w:r>
    </w:p>
    <w:p w:rsidR="00170E1A" w:rsidRDefault="00170E1A" w:rsidP="00170E1A">
      <w:pPr>
        <w:numPr>
          <w:ilvl w:val="0"/>
          <w:numId w:val="1"/>
        </w:numPr>
        <w:tabs>
          <w:tab w:val="num" w:pos="709"/>
        </w:tabs>
        <w:spacing w:after="0" w:line="240" w:lineRule="auto"/>
        <w:jc w:val="both"/>
        <w:rPr>
          <w:rFonts w:eastAsia="Times New Roman" w:cs="Arial"/>
          <w:lang w:val="en-AU" w:eastAsia="en-AU"/>
        </w:rPr>
      </w:pPr>
      <w:r w:rsidRPr="00170E1A">
        <w:rPr>
          <w:rFonts w:eastAsia="Times New Roman" w:cs="Arial"/>
          <w:lang w:val="en-AU" w:eastAsia="en-AU"/>
        </w:rPr>
        <w:t>Participate fully in any supervisory meetings, performance reviews, counselling sessions or disci</w:t>
      </w:r>
      <w:r>
        <w:rPr>
          <w:rFonts w:eastAsia="Times New Roman" w:cs="Arial"/>
          <w:lang w:val="en-AU" w:eastAsia="en-AU"/>
        </w:rPr>
        <w:t xml:space="preserve">plinary procedures according to </w:t>
      </w:r>
      <w:r w:rsidRPr="00170E1A">
        <w:rPr>
          <w:rFonts w:eastAsia="Times New Roman" w:cs="Arial"/>
          <w:color w:val="FF0000"/>
          <w:lang w:val="en-AU" w:eastAsia="en-AU"/>
        </w:rPr>
        <w:t xml:space="preserve">Centre/House </w:t>
      </w:r>
      <w:r>
        <w:rPr>
          <w:rFonts w:eastAsia="Times New Roman" w:cs="Arial"/>
          <w:lang w:val="en-AU" w:eastAsia="en-AU"/>
        </w:rPr>
        <w:t>p</w:t>
      </w:r>
      <w:r w:rsidRPr="00170E1A">
        <w:rPr>
          <w:rFonts w:eastAsia="Times New Roman" w:cs="Arial"/>
          <w:lang w:val="en-AU" w:eastAsia="en-AU"/>
        </w:rPr>
        <w:t>olicies and the applicable Collective Agreement</w:t>
      </w:r>
      <w:r>
        <w:rPr>
          <w:rFonts w:eastAsia="Times New Roman" w:cs="Arial"/>
          <w:lang w:val="en-AU" w:eastAsia="en-AU"/>
        </w:rPr>
        <w:t xml:space="preserve"> or other industrial instrument to which the Centre/House is a signatory</w:t>
      </w:r>
    </w:p>
    <w:p w:rsidR="00816B0F" w:rsidRDefault="00816B0F" w:rsidP="00816B0F">
      <w:pPr>
        <w:overflowPunct w:val="0"/>
        <w:autoSpaceDE w:val="0"/>
        <w:autoSpaceDN w:val="0"/>
        <w:adjustRightInd w:val="0"/>
        <w:spacing w:after="0" w:line="240" w:lineRule="auto"/>
        <w:jc w:val="both"/>
        <w:textAlignment w:val="baseline"/>
        <w:rPr>
          <w:rFonts w:cs="Arial"/>
          <w:b/>
        </w:rPr>
      </w:pPr>
    </w:p>
    <w:p w:rsidR="00816B0F" w:rsidRDefault="00816B0F" w:rsidP="00816B0F">
      <w:pPr>
        <w:overflowPunct w:val="0"/>
        <w:autoSpaceDE w:val="0"/>
        <w:autoSpaceDN w:val="0"/>
        <w:adjustRightInd w:val="0"/>
        <w:spacing w:after="0" w:line="240" w:lineRule="auto"/>
        <w:jc w:val="both"/>
        <w:textAlignment w:val="baseline"/>
        <w:rPr>
          <w:rFonts w:cs="Arial"/>
          <w:b/>
        </w:rPr>
      </w:pPr>
      <w:r w:rsidRPr="00816B0F">
        <w:rPr>
          <w:rFonts w:cs="Arial"/>
          <w:b/>
        </w:rPr>
        <w:t xml:space="preserve">The Committee of Management </w:t>
      </w:r>
      <w:r>
        <w:rPr>
          <w:rFonts w:cs="Arial"/>
          <w:b/>
        </w:rPr>
        <w:t xml:space="preserve">(CoM) </w:t>
      </w:r>
      <w:r w:rsidRPr="00816B0F">
        <w:rPr>
          <w:rFonts w:cs="Arial"/>
          <w:b/>
        </w:rPr>
        <w:t>will:</w:t>
      </w:r>
    </w:p>
    <w:p w:rsidR="00816B0F" w:rsidRPr="00816B0F" w:rsidRDefault="00816B0F" w:rsidP="00816B0F">
      <w:pPr>
        <w:overflowPunct w:val="0"/>
        <w:autoSpaceDE w:val="0"/>
        <w:autoSpaceDN w:val="0"/>
        <w:adjustRightInd w:val="0"/>
        <w:spacing w:after="0" w:line="240" w:lineRule="auto"/>
        <w:jc w:val="both"/>
        <w:textAlignment w:val="baseline"/>
        <w:rPr>
          <w:rFonts w:cs="Arial"/>
          <w:b/>
        </w:rPr>
      </w:pPr>
    </w:p>
    <w:p w:rsidR="00816B0F" w:rsidRPr="00816B0F" w:rsidRDefault="00816B0F" w:rsidP="00816B0F">
      <w:pPr>
        <w:numPr>
          <w:ilvl w:val="0"/>
          <w:numId w:val="1"/>
        </w:numPr>
        <w:tabs>
          <w:tab w:val="num" w:pos="709"/>
        </w:tabs>
        <w:spacing w:after="0" w:line="240" w:lineRule="auto"/>
        <w:jc w:val="both"/>
        <w:rPr>
          <w:rFonts w:eastAsia="Times New Roman" w:cs="Arial"/>
          <w:lang w:val="en-AU" w:eastAsia="en-AU"/>
        </w:rPr>
      </w:pPr>
      <w:r w:rsidRPr="00816B0F">
        <w:rPr>
          <w:rFonts w:eastAsia="Times New Roman" w:cs="Arial"/>
          <w:lang w:val="en-AU" w:eastAsia="en-AU"/>
        </w:rPr>
        <w:t xml:space="preserve">Provide oversight of the </w:t>
      </w:r>
      <w:r w:rsidRPr="00816B0F">
        <w:rPr>
          <w:rFonts w:eastAsia="Times New Roman" w:cs="Arial"/>
          <w:color w:val="FF0000"/>
          <w:lang w:val="en-AU" w:eastAsia="en-AU"/>
        </w:rPr>
        <w:t xml:space="preserve">Centre/House </w:t>
      </w:r>
      <w:r>
        <w:rPr>
          <w:rFonts w:eastAsia="Times New Roman" w:cs="Arial"/>
          <w:lang w:val="en-AU" w:eastAsia="en-AU"/>
        </w:rPr>
        <w:t>Manager/Coordinator’s</w:t>
      </w:r>
      <w:r w:rsidRPr="00816B0F">
        <w:rPr>
          <w:rFonts w:eastAsia="Times New Roman" w:cs="Arial"/>
          <w:lang w:val="en-AU" w:eastAsia="en-AU"/>
        </w:rPr>
        <w:t xml:space="preserve"> work, including regular performance reviews</w:t>
      </w:r>
    </w:p>
    <w:p w:rsidR="00816B0F" w:rsidRPr="00816B0F" w:rsidRDefault="00816B0F" w:rsidP="00816B0F">
      <w:pPr>
        <w:numPr>
          <w:ilvl w:val="0"/>
          <w:numId w:val="1"/>
        </w:numPr>
        <w:tabs>
          <w:tab w:val="num" w:pos="709"/>
        </w:tabs>
        <w:spacing w:after="0" w:line="240" w:lineRule="auto"/>
        <w:jc w:val="both"/>
        <w:rPr>
          <w:rFonts w:eastAsia="Times New Roman" w:cs="Arial"/>
          <w:lang w:val="en-AU" w:eastAsia="en-AU"/>
        </w:rPr>
      </w:pPr>
      <w:r w:rsidRPr="00816B0F">
        <w:rPr>
          <w:rFonts w:eastAsia="Times New Roman" w:cs="Arial"/>
          <w:lang w:val="en-AU" w:eastAsia="en-AU"/>
        </w:rPr>
        <w:t xml:space="preserve">Support and advise the </w:t>
      </w:r>
      <w:r w:rsidRPr="00816B0F">
        <w:rPr>
          <w:rFonts w:eastAsia="Times New Roman" w:cs="Arial"/>
          <w:color w:val="FF0000"/>
          <w:lang w:val="en-AU" w:eastAsia="en-AU"/>
        </w:rPr>
        <w:t>Manager/Coordinator</w:t>
      </w:r>
      <w:r w:rsidRPr="00816B0F" w:rsidDel="000259C3">
        <w:rPr>
          <w:rFonts w:eastAsia="Times New Roman" w:cs="Arial"/>
          <w:color w:val="FF0000"/>
          <w:lang w:val="en-AU" w:eastAsia="en-AU"/>
        </w:rPr>
        <w:t xml:space="preserve"> </w:t>
      </w:r>
      <w:r w:rsidRPr="00816B0F">
        <w:rPr>
          <w:rFonts w:eastAsia="Times New Roman" w:cs="Arial"/>
          <w:lang w:val="en-AU" w:eastAsia="en-AU"/>
        </w:rPr>
        <w:t>according to this policy, the Delegation of Authority Policy and companion policies</w:t>
      </w:r>
      <w:r>
        <w:rPr>
          <w:rFonts w:eastAsia="Times New Roman" w:cs="Arial"/>
          <w:lang w:val="en-AU" w:eastAsia="en-AU"/>
        </w:rPr>
        <w:t xml:space="preserve"> and related documents</w:t>
      </w:r>
      <w:r w:rsidRPr="00816B0F">
        <w:rPr>
          <w:rFonts w:eastAsia="Times New Roman" w:cs="Arial"/>
          <w:lang w:val="en-AU" w:eastAsia="en-AU"/>
        </w:rPr>
        <w:t xml:space="preserve"> listed below </w:t>
      </w:r>
    </w:p>
    <w:p w:rsidR="00816B0F" w:rsidRDefault="00816B0F" w:rsidP="00816B0F">
      <w:pPr>
        <w:numPr>
          <w:ilvl w:val="0"/>
          <w:numId w:val="1"/>
        </w:numPr>
        <w:tabs>
          <w:tab w:val="num" w:pos="709"/>
        </w:tabs>
        <w:spacing w:after="0" w:line="240" w:lineRule="auto"/>
        <w:jc w:val="both"/>
        <w:rPr>
          <w:rFonts w:eastAsia="Times New Roman" w:cs="Arial"/>
          <w:lang w:val="en-AU" w:eastAsia="en-AU"/>
        </w:rPr>
      </w:pPr>
      <w:r w:rsidRPr="00816B0F">
        <w:rPr>
          <w:rFonts w:eastAsia="Times New Roman" w:cs="Arial"/>
          <w:lang w:val="en-AU" w:eastAsia="en-AU"/>
        </w:rPr>
        <w:lastRenderedPageBreak/>
        <w:t xml:space="preserve">Ensure the </w:t>
      </w:r>
      <w:r w:rsidRPr="00816B0F">
        <w:rPr>
          <w:rFonts w:eastAsia="Times New Roman" w:cs="Arial"/>
          <w:color w:val="FF0000"/>
          <w:lang w:val="en-AU" w:eastAsia="en-AU"/>
        </w:rPr>
        <w:t xml:space="preserve">Manager/Coordinator </w:t>
      </w:r>
      <w:r w:rsidRPr="00816B0F">
        <w:rPr>
          <w:rFonts w:eastAsia="Times New Roman" w:cs="Arial"/>
          <w:lang w:val="en-AU" w:eastAsia="en-AU"/>
        </w:rPr>
        <w:t>has access to such support, guidance and advice on staff management and employment relations issues as are needed to carry out this policy and companion policies, and to comply with the requirements of legislation and industrial instruments.</w:t>
      </w:r>
    </w:p>
    <w:p w:rsidR="00701569" w:rsidRDefault="00701569" w:rsidP="00701569">
      <w:pPr>
        <w:spacing w:after="0" w:line="240" w:lineRule="auto"/>
        <w:jc w:val="both"/>
        <w:rPr>
          <w:rFonts w:eastAsia="Times New Roman" w:cs="Arial"/>
          <w:lang w:val="en-AU" w:eastAsia="en-AU"/>
        </w:rPr>
      </w:pPr>
    </w:p>
    <w:p w:rsidR="00701569" w:rsidRDefault="00701569" w:rsidP="00701569">
      <w:pPr>
        <w:tabs>
          <w:tab w:val="left" w:pos="360"/>
          <w:tab w:val="left" w:pos="567"/>
        </w:tabs>
        <w:spacing w:after="0" w:line="240" w:lineRule="auto"/>
        <w:rPr>
          <w:rFonts w:cs="Arial"/>
          <w:b/>
        </w:rPr>
      </w:pPr>
      <w:r w:rsidRPr="00277891">
        <w:rPr>
          <w:rFonts w:cs="Arial"/>
          <w:b/>
        </w:rPr>
        <w:t>Leave Management and Time off in Lieu (TOIL)</w:t>
      </w:r>
    </w:p>
    <w:p w:rsidR="00701569" w:rsidRPr="00277891" w:rsidRDefault="00701569" w:rsidP="00701569">
      <w:pPr>
        <w:tabs>
          <w:tab w:val="left" w:pos="360"/>
          <w:tab w:val="left" w:pos="567"/>
        </w:tabs>
        <w:spacing w:after="0" w:line="240" w:lineRule="auto"/>
        <w:rPr>
          <w:rFonts w:cs="Arial"/>
          <w:b/>
        </w:rPr>
      </w:pPr>
    </w:p>
    <w:p w:rsidR="00701569" w:rsidRDefault="00701569" w:rsidP="00701569">
      <w:pPr>
        <w:tabs>
          <w:tab w:val="left" w:pos="360"/>
          <w:tab w:val="left" w:pos="567"/>
        </w:tabs>
        <w:spacing w:after="0" w:line="240" w:lineRule="auto"/>
        <w:jc w:val="both"/>
        <w:rPr>
          <w:rFonts w:cs="Arial"/>
        </w:rPr>
      </w:pPr>
      <w:r w:rsidRPr="00B31B82">
        <w:rPr>
          <w:rFonts w:cs="Arial"/>
        </w:rPr>
        <w:t>To further demons</w:t>
      </w:r>
      <w:r>
        <w:rPr>
          <w:rFonts w:cs="Arial"/>
        </w:rPr>
        <w:t xml:space="preserve">trate the </w:t>
      </w:r>
      <w:r w:rsidRPr="00701569">
        <w:rPr>
          <w:rFonts w:cs="Arial"/>
          <w:color w:val="FF0000"/>
        </w:rPr>
        <w:t xml:space="preserve">Centre/House’s </w:t>
      </w:r>
      <w:r w:rsidRPr="00B31B82">
        <w:rPr>
          <w:rFonts w:cs="Arial"/>
        </w:rPr>
        <w:t xml:space="preserve">policy of valuing and rewarding staff, the </w:t>
      </w:r>
      <w:r w:rsidRPr="00701569">
        <w:rPr>
          <w:rFonts w:cs="Arial"/>
          <w:color w:val="FF0000"/>
        </w:rPr>
        <w:t xml:space="preserve">Centre/House </w:t>
      </w:r>
      <w:r w:rsidRPr="00B31B82">
        <w:rPr>
          <w:rFonts w:cs="Arial"/>
        </w:rPr>
        <w:t>encourages staff to use the flexibility provided by Time off in Lieu (TOIL) of overtime.  At peak times when workload is high, staff may need (or be asked) to work additional hours, which will be recorded on the forms provided and taken off at times when demand is lower.  This is not a substitute for annual leave, which will be taken regularly.</w:t>
      </w:r>
    </w:p>
    <w:p w:rsidR="00701569" w:rsidRDefault="00701569" w:rsidP="00701569">
      <w:pPr>
        <w:tabs>
          <w:tab w:val="left" w:pos="360"/>
          <w:tab w:val="left" w:pos="567"/>
        </w:tabs>
        <w:spacing w:after="0" w:line="240" w:lineRule="auto"/>
        <w:jc w:val="both"/>
        <w:rPr>
          <w:rFonts w:cs="Arial"/>
        </w:rPr>
      </w:pPr>
    </w:p>
    <w:p w:rsidR="00701569" w:rsidRDefault="00701569" w:rsidP="00701569">
      <w:pPr>
        <w:tabs>
          <w:tab w:val="left" w:pos="360"/>
          <w:tab w:val="left" w:pos="567"/>
        </w:tabs>
        <w:spacing w:after="0" w:line="240" w:lineRule="auto"/>
        <w:rPr>
          <w:rFonts w:cs="Arial"/>
          <w:b/>
        </w:rPr>
      </w:pPr>
      <w:r>
        <w:rPr>
          <w:rFonts w:cs="Arial"/>
          <w:b/>
        </w:rPr>
        <w:t xml:space="preserve">The Manager/Coordinator </w:t>
      </w:r>
      <w:r w:rsidRPr="00CA3F30">
        <w:rPr>
          <w:rFonts w:cs="Arial"/>
          <w:b/>
        </w:rPr>
        <w:t>will:</w:t>
      </w:r>
    </w:p>
    <w:p w:rsidR="00701569" w:rsidRPr="00CA3F30" w:rsidRDefault="00701569" w:rsidP="00701569">
      <w:pPr>
        <w:tabs>
          <w:tab w:val="left" w:pos="360"/>
          <w:tab w:val="left" w:pos="567"/>
        </w:tabs>
        <w:spacing w:after="0" w:line="240" w:lineRule="auto"/>
        <w:rPr>
          <w:rFonts w:cs="Arial"/>
          <w:b/>
          <w:u w:val="single"/>
        </w:rPr>
      </w:pPr>
    </w:p>
    <w:p w:rsidR="004F4C02" w:rsidRDefault="00701569" w:rsidP="004F4C02">
      <w:pPr>
        <w:tabs>
          <w:tab w:val="num" w:pos="709"/>
        </w:tabs>
        <w:spacing w:after="0" w:line="240" w:lineRule="auto"/>
        <w:jc w:val="both"/>
        <w:rPr>
          <w:rFonts w:cs="Arial"/>
        </w:rPr>
      </w:pPr>
      <w:r w:rsidRPr="00701569">
        <w:rPr>
          <w:rFonts w:eastAsia="Times New Roman" w:cs="Arial"/>
          <w:lang w:val="en-AU" w:eastAsia="en-AU"/>
        </w:rPr>
        <w:t>Manage leave liabilities and Time off in Lieu (TOIL) in a responsible and pro-active way and in accordance with the Collective Agreement and TOIL policies and procedures.</w:t>
      </w:r>
    </w:p>
    <w:p w:rsidR="004F4C02" w:rsidRDefault="004F4C02" w:rsidP="004F4C02">
      <w:pPr>
        <w:tabs>
          <w:tab w:val="num" w:pos="709"/>
        </w:tabs>
        <w:spacing w:after="0" w:line="240" w:lineRule="auto"/>
        <w:jc w:val="both"/>
        <w:rPr>
          <w:rFonts w:cs="Arial"/>
        </w:rPr>
      </w:pPr>
    </w:p>
    <w:p w:rsidR="004F4C02" w:rsidRDefault="004F4C02" w:rsidP="004F4C02">
      <w:pPr>
        <w:tabs>
          <w:tab w:val="num" w:pos="709"/>
        </w:tabs>
        <w:spacing w:after="0" w:line="240" w:lineRule="auto"/>
        <w:jc w:val="both"/>
        <w:rPr>
          <w:rFonts w:cs="Arial"/>
        </w:rPr>
      </w:pPr>
    </w:p>
    <w:p w:rsidR="004F4C02" w:rsidRDefault="004F4C02" w:rsidP="004F4C02">
      <w:pPr>
        <w:overflowPunct w:val="0"/>
        <w:autoSpaceDE w:val="0"/>
        <w:autoSpaceDN w:val="0"/>
        <w:adjustRightInd w:val="0"/>
        <w:spacing w:after="0" w:line="240" w:lineRule="auto"/>
        <w:jc w:val="both"/>
        <w:textAlignment w:val="baseline"/>
        <w:rPr>
          <w:rFonts w:cs="Arial"/>
          <w:b/>
        </w:rPr>
      </w:pPr>
      <w:r w:rsidRPr="00CA3F30">
        <w:rPr>
          <w:rFonts w:cs="Arial"/>
          <w:b/>
        </w:rPr>
        <w:t>Employees will:</w:t>
      </w:r>
    </w:p>
    <w:p w:rsidR="004F4C02" w:rsidRPr="00CA3F30" w:rsidRDefault="004F4C02" w:rsidP="004F4C02">
      <w:pPr>
        <w:overflowPunct w:val="0"/>
        <w:autoSpaceDE w:val="0"/>
        <w:autoSpaceDN w:val="0"/>
        <w:adjustRightInd w:val="0"/>
        <w:spacing w:after="0" w:line="240" w:lineRule="auto"/>
        <w:jc w:val="both"/>
        <w:textAlignment w:val="baseline"/>
        <w:rPr>
          <w:rFonts w:cs="Arial"/>
          <w:b/>
          <w:highlight w:val="yellow"/>
        </w:rPr>
      </w:pPr>
    </w:p>
    <w:p w:rsidR="004F4C02" w:rsidRPr="004F4C02" w:rsidRDefault="004F4C02" w:rsidP="004F4C02">
      <w:pPr>
        <w:tabs>
          <w:tab w:val="num" w:pos="709"/>
        </w:tabs>
        <w:overflowPunct w:val="0"/>
        <w:autoSpaceDE w:val="0"/>
        <w:autoSpaceDN w:val="0"/>
        <w:adjustRightInd w:val="0"/>
        <w:spacing w:after="0" w:line="240" w:lineRule="auto"/>
        <w:jc w:val="both"/>
        <w:textAlignment w:val="baseline"/>
        <w:rPr>
          <w:color w:val="FF0000"/>
        </w:rPr>
      </w:pPr>
      <w:r w:rsidRPr="00B31B82">
        <w:t xml:space="preserve">Ensure that Leave and </w:t>
      </w:r>
      <w:r w:rsidRPr="00B31B82">
        <w:rPr>
          <w:rFonts w:cs="Arial"/>
        </w:rPr>
        <w:t xml:space="preserve">Time off in Lieu (TOIL) </w:t>
      </w:r>
      <w:r w:rsidRPr="00B31B82">
        <w:t xml:space="preserve">are applied for, approved and taken in accordance with the policies and procedures listed below and using the forms provided by the </w:t>
      </w:r>
      <w:r w:rsidRPr="004F4C02">
        <w:rPr>
          <w:color w:val="FF0000"/>
        </w:rPr>
        <w:t>Centre/House.</w:t>
      </w:r>
    </w:p>
    <w:p w:rsidR="004F4C02" w:rsidRDefault="004F4C02" w:rsidP="004F4C02">
      <w:pPr>
        <w:tabs>
          <w:tab w:val="num" w:pos="709"/>
        </w:tabs>
        <w:spacing w:after="0" w:line="240" w:lineRule="auto"/>
        <w:jc w:val="both"/>
        <w:rPr>
          <w:rFonts w:cs="Arial"/>
        </w:rPr>
      </w:pPr>
    </w:p>
    <w:p w:rsidR="00F4107F" w:rsidRDefault="00F4107F" w:rsidP="0038495B">
      <w:pPr>
        <w:spacing w:after="0" w:line="240" w:lineRule="auto"/>
        <w:ind w:left="-284" w:right="-198" w:firstLine="284"/>
        <w:jc w:val="both"/>
        <w:rPr>
          <w:rFonts w:cs="Arial"/>
          <w:b/>
        </w:rPr>
      </w:pPr>
      <w:r w:rsidRPr="00CA496B">
        <w:rPr>
          <w:rFonts w:cs="Arial"/>
          <w:b/>
        </w:rPr>
        <w:t>Relevant Legislation</w:t>
      </w:r>
    </w:p>
    <w:p w:rsidR="00BE1A41" w:rsidRPr="00BE1A41" w:rsidRDefault="00BE1A41" w:rsidP="00BE1A41">
      <w:pPr>
        <w:spacing w:after="0" w:line="240" w:lineRule="auto"/>
        <w:jc w:val="both"/>
        <w:rPr>
          <w:rFonts w:cs="Arial"/>
        </w:rPr>
      </w:pPr>
      <w:r>
        <w:rPr>
          <w:rFonts w:cs="Arial"/>
        </w:rPr>
        <w:t>Fair Work legislation, regulations and rules</w:t>
      </w:r>
    </w:p>
    <w:p w:rsidR="00F4107F" w:rsidRDefault="00F4107F" w:rsidP="0038495B">
      <w:pPr>
        <w:spacing w:after="0" w:line="240" w:lineRule="auto"/>
        <w:ind w:left="-284" w:right="-198" w:firstLine="284"/>
        <w:jc w:val="both"/>
        <w:rPr>
          <w:rFonts w:cs="Arial"/>
        </w:rPr>
      </w:pPr>
      <w:r w:rsidRPr="006F1499">
        <w:rPr>
          <w:rFonts w:cs="Arial"/>
        </w:rPr>
        <w:t>Neighbourhood Houses and Adult Community Education Centre’s Collective Agreement 2016</w:t>
      </w:r>
    </w:p>
    <w:p w:rsidR="00F4107F" w:rsidRPr="006F1499" w:rsidRDefault="00F4107F" w:rsidP="00BE1A41">
      <w:pPr>
        <w:spacing w:after="0" w:line="240" w:lineRule="auto"/>
        <w:ind w:left="-284" w:right="-199"/>
        <w:jc w:val="both"/>
        <w:rPr>
          <w:rFonts w:cs="Arial"/>
        </w:rPr>
      </w:pPr>
    </w:p>
    <w:p w:rsidR="00F4107F" w:rsidRDefault="00F4107F" w:rsidP="0038495B">
      <w:pPr>
        <w:ind w:left="-284" w:right="-199" w:firstLine="284"/>
        <w:jc w:val="both"/>
        <w:rPr>
          <w:rFonts w:cs="Arial"/>
          <w:b/>
        </w:rPr>
      </w:pPr>
      <w:r>
        <w:rPr>
          <w:rFonts w:cs="Arial"/>
          <w:b/>
        </w:rPr>
        <w:t>Related Documents</w:t>
      </w:r>
    </w:p>
    <w:p w:rsidR="000060B5" w:rsidRDefault="000060B5" w:rsidP="000060B5">
      <w:pPr>
        <w:spacing w:after="0" w:line="240" w:lineRule="auto"/>
        <w:ind w:left="-284" w:right="-199" w:firstLine="284"/>
        <w:jc w:val="both"/>
        <w:rPr>
          <w:rFonts w:cs="Arial"/>
        </w:rPr>
      </w:pPr>
      <w:r>
        <w:rPr>
          <w:rFonts w:cs="Arial"/>
        </w:rPr>
        <w:t xml:space="preserve">HR </w:t>
      </w:r>
      <w:r w:rsidRPr="00B31B82">
        <w:rPr>
          <w:rFonts w:cs="Arial"/>
        </w:rPr>
        <w:t xml:space="preserve">Professional </w:t>
      </w:r>
      <w:r>
        <w:rPr>
          <w:rFonts w:cs="Arial"/>
        </w:rPr>
        <w:t>Development</w:t>
      </w:r>
      <w:r w:rsidRPr="00B31B82">
        <w:rPr>
          <w:rFonts w:cs="Arial"/>
        </w:rPr>
        <w:t xml:space="preserve"> Policy</w:t>
      </w:r>
    </w:p>
    <w:p w:rsidR="00B7218D" w:rsidRPr="000060B5" w:rsidRDefault="00B7218D" w:rsidP="000060B5">
      <w:pPr>
        <w:spacing w:after="0" w:line="240" w:lineRule="auto"/>
        <w:ind w:left="-284" w:right="-199" w:firstLine="284"/>
        <w:jc w:val="both"/>
        <w:rPr>
          <w:rFonts w:cs="Arial"/>
          <w:b/>
        </w:rPr>
      </w:pPr>
      <w:r>
        <w:rPr>
          <w:rFonts w:cs="Arial"/>
        </w:rPr>
        <w:t>Financial Management Policy</w:t>
      </w:r>
    </w:p>
    <w:p w:rsidR="00F4107F" w:rsidRDefault="00F4107F" w:rsidP="0038495B">
      <w:pPr>
        <w:spacing w:after="0" w:line="240" w:lineRule="auto"/>
        <w:ind w:left="-284" w:right="-199" w:firstLine="284"/>
        <w:jc w:val="both"/>
        <w:rPr>
          <w:rFonts w:cs="Arial"/>
        </w:rPr>
      </w:pPr>
      <w:r>
        <w:rPr>
          <w:rFonts w:cs="Arial"/>
        </w:rPr>
        <w:t xml:space="preserve">Staff </w:t>
      </w:r>
      <w:r w:rsidRPr="002D62AB">
        <w:rPr>
          <w:rFonts w:cs="Arial"/>
        </w:rPr>
        <w:t>Recruitment and Selection</w:t>
      </w:r>
      <w:r>
        <w:rPr>
          <w:rFonts w:cs="Arial"/>
        </w:rPr>
        <w:t xml:space="preserve"> Policy</w:t>
      </w:r>
    </w:p>
    <w:p w:rsidR="0040235E" w:rsidRDefault="0040235E" w:rsidP="0038495B">
      <w:pPr>
        <w:spacing w:after="0" w:line="240" w:lineRule="auto"/>
        <w:ind w:left="-284" w:right="-199" w:firstLine="284"/>
        <w:jc w:val="both"/>
        <w:rPr>
          <w:rFonts w:cs="Arial"/>
        </w:rPr>
      </w:pPr>
      <w:r>
        <w:rPr>
          <w:rFonts w:cs="Arial"/>
        </w:rPr>
        <w:t>Staff Recr</w:t>
      </w:r>
      <w:r w:rsidR="00E94E08">
        <w:rPr>
          <w:rFonts w:cs="Arial"/>
        </w:rPr>
        <w:t>uitment and Selection Procedure</w:t>
      </w:r>
    </w:p>
    <w:p w:rsidR="0038495B" w:rsidRDefault="0038495B" w:rsidP="0038495B">
      <w:pPr>
        <w:spacing w:after="0" w:line="240" w:lineRule="auto"/>
        <w:ind w:left="-284" w:right="-199" w:firstLine="284"/>
        <w:jc w:val="both"/>
        <w:rPr>
          <w:rFonts w:cs="Arial"/>
          <w:b/>
        </w:rPr>
      </w:pPr>
      <w:r>
        <w:rPr>
          <w:rFonts w:cs="Arial"/>
        </w:rPr>
        <w:t>Staff Induction Checklist</w:t>
      </w:r>
    </w:p>
    <w:p w:rsidR="00F4107F" w:rsidRDefault="00F4107F" w:rsidP="0038495B">
      <w:pPr>
        <w:spacing w:after="0" w:line="240" w:lineRule="auto"/>
        <w:ind w:left="-284" w:right="-199" w:firstLine="284"/>
        <w:jc w:val="both"/>
        <w:rPr>
          <w:rFonts w:cs="Arial"/>
          <w:b/>
        </w:rPr>
      </w:pPr>
      <w:r w:rsidRPr="00B31B82">
        <w:rPr>
          <w:rFonts w:cs="Arial"/>
        </w:rPr>
        <w:t>Time off in Lieu (TOIL</w:t>
      </w:r>
      <w:bookmarkStart w:id="0" w:name="_GoBack"/>
      <w:bookmarkEnd w:id="0"/>
      <w:r w:rsidRPr="00B31B82">
        <w:rPr>
          <w:rFonts w:cs="Arial"/>
        </w:rPr>
        <w:t>)</w:t>
      </w:r>
      <w:r w:rsidRPr="00E8395F">
        <w:rPr>
          <w:rFonts w:cs="Arial"/>
          <w:color w:val="000080"/>
        </w:rPr>
        <w:t xml:space="preserve"> </w:t>
      </w:r>
      <w:r w:rsidRPr="002D62AB">
        <w:rPr>
          <w:rFonts w:cs="Arial"/>
        </w:rPr>
        <w:t>Policy and Procedures</w:t>
      </w:r>
    </w:p>
    <w:p w:rsidR="00F4107F" w:rsidRDefault="00F4107F" w:rsidP="00F4107F">
      <w:pPr>
        <w:tabs>
          <w:tab w:val="num" w:pos="709"/>
        </w:tabs>
        <w:spacing w:after="0" w:line="240" w:lineRule="auto"/>
        <w:jc w:val="both"/>
        <w:rPr>
          <w:rFonts w:cs="Arial"/>
        </w:rPr>
      </w:pPr>
    </w:p>
    <w:p w:rsidR="00AC0F45" w:rsidRDefault="00AC0F45" w:rsidP="00F4107F">
      <w:pPr>
        <w:tabs>
          <w:tab w:val="num" w:pos="709"/>
        </w:tabs>
        <w:spacing w:after="0" w:line="240" w:lineRule="auto"/>
        <w:jc w:val="both"/>
        <w:rPr>
          <w:rFonts w:cs="Arial"/>
        </w:rPr>
      </w:pPr>
    </w:p>
    <w:tbl>
      <w:tblPr>
        <w:tblpPr w:leftFromText="180" w:rightFromText="180" w:vertAnchor="text" w:horzAnchor="margin" w:tblpXSpec="center" w:tblpY="20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518"/>
        <w:gridCol w:w="3260"/>
        <w:gridCol w:w="2552"/>
        <w:gridCol w:w="1984"/>
      </w:tblGrid>
      <w:tr w:rsidR="00AC0F45" w:rsidRPr="00407896" w:rsidTr="00F17B43">
        <w:tc>
          <w:tcPr>
            <w:tcW w:w="2518" w:type="dxa"/>
            <w:shd w:val="clear" w:color="auto" w:fill="D9D9D9"/>
          </w:tcPr>
          <w:p w:rsidR="00AC0F45" w:rsidRPr="00056D86" w:rsidRDefault="00AC0F45" w:rsidP="00F17B43">
            <w:pPr>
              <w:pStyle w:val="PlainText"/>
              <w:rPr>
                <w:rFonts w:ascii="Arial" w:hAnsi="Arial" w:cs="Arial"/>
                <w:sz w:val="22"/>
                <w:szCs w:val="22"/>
                <w:lang w:val="en-US" w:eastAsia="en-AU"/>
              </w:rPr>
            </w:pPr>
            <w:r w:rsidRPr="00056D86">
              <w:rPr>
                <w:rFonts w:ascii="Arial" w:hAnsi="Arial" w:cs="Arial"/>
                <w:sz w:val="22"/>
                <w:szCs w:val="22"/>
                <w:lang w:val="en-US" w:eastAsia="en-AU"/>
              </w:rPr>
              <w:t>Policy/Procedure name</w:t>
            </w:r>
          </w:p>
        </w:tc>
        <w:tc>
          <w:tcPr>
            <w:tcW w:w="3260" w:type="dxa"/>
            <w:shd w:val="clear" w:color="auto" w:fill="D9D9D9"/>
          </w:tcPr>
          <w:p w:rsidR="00AC0F45" w:rsidRPr="00056D86" w:rsidRDefault="00AC0F45" w:rsidP="00AC0F45">
            <w:pPr>
              <w:pStyle w:val="PlainText"/>
              <w:rPr>
                <w:rFonts w:ascii="Arial" w:hAnsi="Arial" w:cs="Arial"/>
                <w:sz w:val="22"/>
                <w:szCs w:val="22"/>
                <w:lang w:val="en-US" w:eastAsia="en-AU"/>
              </w:rPr>
            </w:pPr>
            <w:r w:rsidRPr="00056D86">
              <w:rPr>
                <w:rFonts w:ascii="Arial" w:hAnsi="Arial" w:cs="Arial"/>
                <w:sz w:val="22"/>
                <w:szCs w:val="22"/>
                <w:lang w:val="en-US" w:eastAsia="en-AU"/>
              </w:rPr>
              <w:t>HR Human Resources – Employment Relations Policy</w:t>
            </w:r>
          </w:p>
        </w:tc>
        <w:tc>
          <w:tcPr>
            <w:tcW w:w="2552" w:type="dxa"/>
            <w:shd w:val="clear" w:color="auto" w:fill="D9D9D9"/>
          </w:tcPr>
          <w:p w:rsidR="00AC0F45" w:rsidRPr="00056D86" w:rsidRDefault="00AC0F45" w:rsidP="00F17B43">
            <w:pPr>
              <w:pStyle w:val="PlainText"/>
              <w:rPr>
                <w:rFonts w:ascii="Arial" w:hAnsi="Arial" w:cs="Arial"/>
                <w:sz w:val="22"/>
                <w:szCs w:val="22"/>
                <w:lang w:val="en-US" w:eastAsia="en-AU"/>
              </w:rPr>
            </w:pPr>
            <w:r w:rsidRPr="00056D86">
              <w:rPr>
                <w:rFonts w:ascii="Arial" w:hAnsi="Arial" w:cs="Arial"/>
                <w:sz w:val="22"/>
                <w:szCs w:val="22"/>
                <w:lang w:val="en-US" w:eastAsia="en-AU"/>
              </w:rPr>
              <w:t>Version</w:t>
            </w:r>
          </w:p>
        </w:tc>
        <w:tc>
          <w:tcPr>
            <w:tcW w:w="1984" w:type="dxa"/>
            <w:shd w:val="clear" w:color="auto" w:fill="D9D9D9"/>
          </w:tcPr>
          <w:p w:rsidR="00AC0F45" w:rsidRPr="00056D86" w:rsidRDefault="00AC0F45" w:rsidP="00F17B43">
            <w:pPr>
              <w:pStyle w:val="PlainText"/>
              <w:rPr>
                <w:rFonts w:ascii="Arial" w:hAnsi="Arial" w:cs="Arial"/>
                <w:sz w:val="22"/>
                <w:szCs w:val="22"/>
                <w:lang w:val="en-US" w:eastAsia="en-AU"/>
              </w:rPr>
            </w:pPr>
            <w:r w:rsidRPr="00056D86">
              <w:rPr>
                <w:rFonts w:ascii="Arial" w:hAnsi="Arial" w:cs="Arial"/>
                <w:sz w:val="22"/>
                <w:szCs w:val="22"/>
                <w:lang w:val="en-US" w:eastAsia="en-AU"/>
              </w:rPr>
              <w:t>1</w:t>
            </w:r>
          </w:p>
        </w:tc>
      </w:tr>
      <w:tr w:rsidR="00AC0F45" w:rsidRPr="00B4086B" w:rsidTr="00F17B43">
        <w:tc>
          <w:tcPr>
            <w:tcW w:w="2518" w:type="dxa"/>
            <w:shd w:val="clear" w:color="auto" w:fill="D9D9D9"/>
          </w:tcPr>
          <w:p w:rsidR="00AC0F45" w:rsidRPr="00056D86" w:rsidRDefault="00AC0F45" w:rsidP="00F17B43">
            <w:pPr>
              <w:pStyle w:val="PlainText"/>
              <w:rPr>
                <w:rFonts w:ascii="Arial" w:hAnsi="Arial" w:cs="Arial"/>
                <w:sz w:val="22"/>
                <w:szCs w:val="22"/>
                <w:lang w:val="en-US" w:eastAsia="en-AU"/>
              </w:rPr>
            </w:pPr>
            <w:r w:rsidRPr="00056D86">
              <w:rPr>
                <w:rFonts w:ascii="Arial" w:hAnsi="Arial" w:cs="Arial"/>
                <w:sz w:val="22"/>
                <w:szCs w:val="22"/>
                <w:lang w:val="en-US" w:eastAsia="en-AU"/>
              </w:rPr>
              <w:t>Policy number</w:t>
            </w:r>
          </w:p>
        </w:tc>
        <w:tc>
          <w:tcPr>
            <w:tcW w:w="3260" w:type="dxa"/>
            <w:shd w:val="clear" w:color="auto" w:fill="D9D9D9"/>
          </w:tcPr>
          <w:p w:rsidR="00AC0F45" w:rsidRPr="00056D86" w:rsidRDefault="00AC0F45" w:rsidP="00F17B43">
            <w:pPr>
              <w:pStyle w:val="PlainText"/>
              <w:rPr>
                <w:rFonts w:ascii="Arial" w:hAnsi="Arial" w:cs="Arial"/>
                <w:color w:val="FF0000"/>
                <w:sz w:val="22"/>
                <w:szCs w:val="22"/>
                <w:lang w:val="en-US" w:eastAsia="en-AU"/>
              </w:rPr>
            </w:pPr>
            <w:r w:rsidRPr="00056D86">
              <w:rPr>
                <w:rFonts w:ascii="Arial" w:hAnsi="Arial" w:cs="Arial"/>
                <w:color w:val="FF0000"/>
                <w:sz w:val="22"/>
                <w:szCs w:val="22"/>
                <w:lang w:val="en-US" w:eastAsia="en-AU"/>
              </w:rPr>
              <w:t>Insert Policy Number</w:t>
            </w:r>
          </w:p>
        </w:tc>
        <w:tc>
          <w:tcPr>
            <w:tcW w:w="2552" w:type="dxa"/>
            <w:shd w:val="clear" w:color="auto" w:fill="D9D9D9"/>
          </w:tcPr>
          <w:p w:rsidR="00AC0F45" w:rsidRPr="00056D86" w:rsidRDefault="00AC0F45" w:rsidP="00F17B43">
            <w:pPr>
              <w:pStyle w:val="PlainText"/>
              <w:rPr>
                <w:rFonts w:ascii="Arial" w:hAnsi="Arial" w:cs="Arial"/>
                <w:sz w:val="22"/>
                <w:szCs w:val="22"/>
                <w:lang w:val="en-US" w:eastAsia="en-AU"/>
              </w:rPr>
            </w:pPr>
            <w:r w:rsidRPr="00056D86">
              <w:rPr>
                <w:rFonts w:ascii="Arial" w:hAnsi="Arial" w:cs="Arial"/>
                <w:sz w:val="22"/>
                <w:szCs w:val="22"/>
                <w:lang w:val="en-US" w:eastAsia="en-AU"/>
              </w:rPr>
              <w:t>Date developed</w:t>
            </w:r>
          </w:p>
        </w:tc>
        <w:tc>
          <w:tcPr>
            <w:tcW w:w="1984" w:type="dxa"/>
            <w:shd w:val="clear" w:color="auto" w:fill="D9D9D9"/>
          </w:tcPr>
          <w:p w:rsidR="00AC0F45" w:rsidRPr="00056D86" w:rsidRDefault="00AC0F45" w:rsidP="00F17B43">
            <w:pPr>
              <w:pStyle w:val="PlainText"/>
              <w:rPr>
                <w:rFonts w:ascii="Arial" w:hAnsi="Arial" w:cs="Arial"/>
                <w:color w:val="FF0000"/>
                <w:sz w:val="22"/>
                <w:szCs w:val="22"/>
                <w:lang w:val="en-US" w:eastAsia="en-AU"/>
              </w:rPr>
            </w:pPr>
            <w:r w:rsidRPr="00056D86">
              <w:rPr>
                <w:rFonts w:ascii="Arial" w:hAnsi="Arial" w:cs="Arial"/>
                <w:color w:val="FF0000"/>
                <w:sz w:val="22"/>
                <w:szCs w:val="22"/>
                <w:lang w:val="en-US" w:eastAsia="en-AU"/>
              </w:rPr>
              <w:t>Insert Month/Year</w:t>
            </w:r>
          </w:p>
        </w:tc>
      </w:tr>
      <w:tr w:rsidR="00AC0F45" w:rsidRPr="00407896" w:rsidTr="00F17B43">
        <w:trPr>
          <w:trHeight w:val="379"/>
        </w:trPr>
        <w:tc>
          <w:tcPr>
            <w:tcW w:w="2518" w:type="dxa"/>
            <w:shd w:val="clear" w:color="auto" w:fill="D9D9D9"/>
          </w:tcPr>
          <w:p w:rsidR="00AC0F45" w:rsidRPr="00056D86" w:rsidRDefault="00AC0F45" w:rsidP="00F17B43">
            <w:pPr>
              <w:pStyle w:val="PlainText"/>
              <w:rPr>
                <w:rFonts w:ascii="Arial" w:hAnsi="Arial" w:cs="Arial"/>
                <w:sz w:val="22"/>
                <w:szCs w:val="22"/>
                <w:lang w:val="en-US" w:eastAsia="en-AU"/>
              </w:rPr>
            </w:pPr>
            <w:r w:rsidRPr="00056D86">
              <w:rPr>
                <w:rFonts w:ascii="Arial" w:hAnsi="Arial" w:cs="Arial"/>
                <w:sz w:val="22"/>
                <w:szCs w:val="22"/>
                <w:lang w:val="en-US" w:eastAsia="en-AU"/>
              </w:rPr>
              <w:t xml:space="preserve">Drafted by </w:t>
            </w:r>
          </w:p>
        </w:tc>
        <w:tc>
          <w:tcPr>
            <w:tcW w:w="3260" w:type="dxa"/>
            <w:shd w:val="clear" w:color="auto" w:fill="D9D9D9"/>
          </w:tcPr>
          <w:p w:rsidR="00AC0F45" w:rsidRPr="00056D86" w:rsidRDefault="00AC0F45" w:rsidP="00F17B43">
            <w:pPr>
              <w:pStyle w:val="PlainText"/>
              <w:rPr>
                <w:rFonts w:ascii="Arial" w:hAnsi="Arial" w:cs="Arial"/>
                <w:color w:val="FF0000"/>
                <w:sz w:val="22"/>
                <w:szCs w:val="22"/>
                <w:lang w:val="en-US" w:eastAsia="en-AU"/>
              </w:rPr>
            </w:pPr>
            <w:r w:rsidRPr="00056D86">
              <w:rPr>
                <w:rFonts w:ascii="Arial" w:hAnsi="Arial" w:cs="Arial"/>
                <w:color w:val="FF0000"/>
                <w:sz w:val="22"/>
                <w:szCs w:val="22"/>
                <w:lang w:val="en-US" w:eastAsia="en-AU"/>
              </w:rPr>
              <w:t>Manager/Coordinator</w:t>
            </w:r>
          </w:p>
        </w:tc>
        <w:tc>
          <w:tcPr>
            <w:tcW w:w="2552" w:type="dxa"/>
            <w:shd w:val="clear" w:color="auto" w:fill="D9D9D9"/>
          </w:tcPr>
          <w:p w:rsidR="00AC0F45" w:rsidRPr="00056D86" w:rsidRDefault="00AC0F45" w:rsidP="00F17B43">
            <w:pPr>
              <w:pStyle w:val="PlainText"/>
              <w:rPr>
                <w:rFonts w:ascii="Arial" w:hAnsi="Arial" w:cs="Arial"/>
                <w:sz w:val="22"/>
                <w:szCs w:val="22"/>
                <w:lang w:val="en-US" w:eastAsia="en-AU"/>
              </w:rPr>
            </w:pPr>
            <w:r w:rsidRPr="00056D86">
              <w:rPr>
                <w:rFonts w:ascii="Arial" w:hAnsi="Arial" w:cs="Arial"/>
                <w:sz w:val="22"/>
                <w:szCs w:val="22"/>
                <w:lang w:val="en-US" w:eastAsia="en-AU"/>
              </w:rPr>
              <w:t xml:space="preserve">Approved by </w:t>
            </w:r>
            <w:r w:rsidR="000841CA" w:rsidRPr="00056D86">
              <w:rPr>
                <w:rFonts w:ascii="Arial" w:hAnsi="Arial" w:cs="Arial"/>
                <w:sz w:val="22"/>
                <w:szCs w:val="22"/>
                <w:lang w:val="en-US" w:eastAsia="en-AU"/>
              </w:rPr>
              <w:t>CoM</w:t>
            </w:r>
          </w:p>
        </w:tc>
        <w:tc>
          <w:tcPr>
            <w:tcW w:w="1984" w:type="dxa"/>
            <w:shd w:val="clear" w:color="auto" w:fill="D9D9D9"/>
          </w:tcPr>
          <w:p w:rsidR="00AC0F45" w:rsidRPr="00056D86" w:rsidRDefault="00AC0F45" w:rsidP="00F17B43">
            <w:pPr>
              <w:pStyle w:val="PlainText"/>
              <w:rPr>
                <w:rFonts w:ascii="Arial" w:hAnsi="Arial" w:cs="Arial"/>
                <w:sz w:val="22"/>
                <w:szCs w:val="22"/>
                <w:lang w:val="en-US" w:eastAsia="en-AU"/>
              </w:rPr>
            </w:pPr>
            <w:r w:rsidRPr="00056D86">
              <w:rPr>
                <w:rFonts w:ascii="Arial" w:hAnsi="Arial" w:cs="Arial"/>
                <w:color w:val="FF0000"/>
                <w:sz w:val="22"/>
                <w:szCs w:val="22"/>
                <w:lang w:val="en-US" w:eastAsia="en-AU"/>
              </w:rPr>
              <w:t>Insert Month/Year</w:t>
            </w:r>
          </w:p>
        </w:tc>
      </w:tr>
      <w:tr w:rsidR="00AC0F45" w:rsidRPr="00407896" w:rsidTr="00F17B43">
        <w:tc>
          <w:tcPr>
            <w:tcW w:w="2518" w:type="dxa"/>
            <w:shd w:val="clear" w:color="auto" w:fill="D9D9D9"/>
          </w:tcPr>
          <w:p w:rsidR="00AC0F45" w:rsidRPr="00056D86" w:rsidRDefault="00AC0F45" w:rsidP="00F17B43">
            <w:pPr>
              <w:pStyle w:val="PlainText"/>
              <w:rPr>
                <w:rFonts w:ascii="Arial" w:hAnsi="Arial" w:cs="Arial"/>
                <w:sz w:val="22"/>
                <w:szCs w:val="22"/>
                <w:lang w:val="en-US" w:eastAsia="en-AU"/>
              </w:rPr>
            </w:pPr>
            <w:r w:rsidRPr="00056D86">
              <w:rPr>
                <w:rFonts w:ascii="Arial" w:hAnsi="Arial" w:cs="Arial"/>
                <w:sz w:val="22"/>
                <w:szCs w:val="22"/>
                <w:lang w:val="en-US" w:eastAsia="en-AU"/>
              </w:rPr>
              <w:t>Responsible person</w:t>
            </w:r>
          </w:p>
        </w:tc>
        <w:tc>
          <w:tcPr>
            <w:tcW w:w="3260" w:type="dxa"/>
            <w:shd w:val="clear" w:color="auto" w:fill="D9D9D9"/>
          </w:tcPr>
          <w:p w:rsidR="00AC0F45" w:rsidRPr="00056D86" w:rsidRDefault="00AC0F45" w:rsidP="00F17B43">
            <w:pPr>
              <w:pStyle w:val="PlainText"/>
              <w:rPr>
                <w:rFonts w:ascii="Arial" w:hAnsi="Arial" w:cs="Arial"/>
                <w:sz w:val="22"/>
                <w:szCs w:val="22"/>
                <w:lang w:val="en-US" w:eastAsia="en-AU"/>
              </w:rPr>
            </w:pPr>
            <w:r w:rsidRPr="00056D86">
              <w:rPr>
                <w:rFonts w:ascii="Arial" w:hAnsi="Arial" w:cs="Arial"/>
                <w:color w:val="FF0000"/>
                <w:sz w:val="22"/>
                <w:szCs w:val="22"/>
                <w:lang w:val="en-US" w:eastAsia="en-AU"/>
              </w:rPr>
              <w:t>Manager/Coordinator</w:t>
            </w:r>
          </w:p>
        </w:tc>
        <w:tc>
          <w:tcPr>
            <w:tcW w:w="2552" w:type="dxa"/>
            <w:shd w:val="clear" w:color="auto" w:fill="D9D9D9"/>
          </w:tcPr>
          <w:p w:rsidR="00AC0F45" w:rsidRPr="00056D86" w:rsidRDefault="00AC0F45" w:rsidP="00F17B43">
            <w:pPr>
              <w:pStyle w:val="PlainText"/>
              <w:rPr>
                <w:rFonts w:ascii="Arial" w:hAnsi="Arial" w:cs="Arial"/>
                <w:sz w:val="22"/>
                <w:szCs w:val="22"/>
                <w:lang w:val="en-US" w:eastAsia="en-AU"/>
              </w:rPr>
            </w:pPr>
            <w:r w:rsidRPr="00056D86">
              <w:rPr>
                <w:rFonts w:ascii="Arial" w:hAnsi="Arial" w:cs="Arial"/>
                <w:sz w:val="22"/>
                <w:szCs w:val="22"/>
                <w:lang w:val="en-US" w:eastAsia="en-AU"/>
              </w:rPr>
              <w:t>Scheduled review date</w:t>
            </w:r>
          </w:p>
        </w:tc>
        <w:tc>
          <w:tcPr>
            <w:tcW w:w="1984" w:type="dxa"/>
            <w:shd w:val="clear" w:color="auto" w:fill="D9D9D9"/>
          </w:tcPr>
          <w:p w:rsidR="00AC0F45" w:rsidRPr="00056D86" w:rsidRDefault="00AC0F45" w:rsidP="00F17B43">
            <w:pPr>
              <w:pStyle w:val="PlainText"/>
              <w:rPr>
                <w:rFonts w:ascii="Arial" w:hAnsi="Arial" w:cs="Arial"/>
                <w:sz w:val="22"/>
                <w:szCs w:val="22"/>
                <w:lang w:val="en-US" w:eastAsia="en-AU"/>
              </w:rPr>
            </w:pPr>
            <w:r w:rsidRPr="00056D86">
              <w:rPr>
                <w:rFonts w:ascii="Arial" w:hAnsi="Arial" w:cs="Arial"/>
                <w:color w:val="FF0000"/>
                <w:sz w:val="22"/>
                <w:szCs w:val="22"/>
                <w:lang w:val="en-US" w:eastAsia="en-AU"/>
              </w:rPr>
              <w:t>Insert Month/Year</w:t>
            </w:r>
          </w:p>
        </w:tc>
      </w:tr>
      <w:tr w:rsidR="00AC0F45" w:rsidRPr="00407896" w:rsidTr="00F17B43">
        <w:trPr>
          <w:trHeight w:val="383"/>
        </w:trPr>
        <w:tc>
          <w:tcPr>
            <w:tcW w:w="2518" w:type="dxa"/>
            <w:shd w:val="clear" w:color="auto" w:fill="D9D9D9"/>
          </w:tcPr>
          <w:p w:rsidR="00AC0F45" w:rsidRPr="00056D86" w:rsidRDefault="00AC0F45" w:rsidP="00F17B43">
            <w:pPr>
              <w:pStyle w:val="PlainText"/>
              <w:rPr>
                <w:rFonts w:ascii="Arial" w:hAnsi="Arial" w:cs="Arial"/>
                <w:sz w:val="22"/>
                <w:szCs w:val="22"/>
                <w:lang w:val="en-US" w:eastAsia="en-AU"/>
              </w:rPr>
            </w:pPr>
            <w:r w:rsidRPr="00056D86">
              <w:rPr>
                <w:rFonts w:ascii="Arial" w:hAnsi="Arial" w:cs="Arial"/>
                <w:sz w:val="22"/>
                <w:szCs w:val="22"/>
                <w:lang w:val="en-US" w:eastAsia="en-AU"/>
              </w:rPr>
              <w:t>Policy Area</w:t>
            </w:r>
          </w:p>
        </w:tc>
        <w:tc>
          <w:tcPr>
            <w:tcW w:w="7796" w:type="dxa"/>
            <w:gridSpan w:val="3"/>
            <w:shd w:val="clear" w:color="auto" w:fill="D9D9D9"/>
          </w:tcPr>
          <w:p w:rsidR="00AC0F45" w:rsidRPr="00056D86" w:rsidRDefault="00AC0F45" w:rsidP="00F17B43">
            <w:pPr>
              <w:pStyle w:val="PlainText"/>
              <w:rPr>
                <w:rFonts w:ascii="Arial" w:hAnsi="Arial" w:cs="Arial"/>
                <w:sz w:val="22"/>
                <w:szCs w:val="22"/>
                <w:lang w:val="en-US" w:eastAsia="en-AU"/>
              </w:rPr>
            </w:pPr>
            <w:r w:rsidRPr="00056D86">
              <w:rPr>
                <w:rFonts w:ascii="Arial" w:hAnsi="Arial" w:cs="Arial"/>
                <w:sz w:val="22"/>
                <w:szCs w:val="22"/>
                <w:lang w:val="en-US" w:eastAsia="en-AU"/>
              </w:rPr>
              <w:t>Operational</w:t>
            </w:r>
          </w:p>
        </w:tc>
      </w:tr>
    </w:tbl>
    <w:p w:rsidR="00AC0F45" w:rsidRPr="004F4C02" w:rsidRDefault="00AC0F45" w:rsidP="00F4107F">
      <w:pPr>
        <w:tabs>
          <w:tab w:val="num" w:pos="709"/>
        </w:tabs>
        <w:spacing w:after="0" w:line="240" w:lineRule="auto"/>
        <w:jc w:val="both"/>
        <w:rPr>
          <w:rFonts w:cs="Arial"/>
        </w:rPr>
        <w:sectPr w:rsidR="00AC0F45" w:rsidRPr="004F4C02" w:rsidSect="00512965">
          <w:headerReference w:type="default" r:id="rId7"/>
          <w:headerReference w:type="first" r:id="rId8"/>
          <w:pgSz w:w="12240" w:h="15840"/>
          <w:pgMar w:top="1440" w:right="1440" w:bottom="1134" w:left="1440" w:header="720" w:footer="720" w:gutter="0"/>
          <w:cols w:space="720"/>
          <w:titlePg/>
          <w:docGrid w:linePitch="360"/>
        </w:sectPr>
      </w:pPr>
    </w:p>
    <w:p w:rsidR="00701569" w:rsidRPr="00816B0F" w:rsidRDefault="00701569" w:rsidP="00701569">
      <w:pPr>
        <w:spacing w:after="0" w:line="240" w:lineRule="auto"/>
        <w:jc w:val="both"/>
        <w:rPr>
          <w:rFonts w:eastAsia="Times New Roman" w:cs="Arial"/>
          <w:lang w:val="en-AU" w:eastAsia="en-AU"/>
        </w:rPr>
      </w:pPr>
    </w:p>
    <w:p w:rsidR="00816B0F" w:rsidRPr="00170E1A" w:rsidRDefault="00816B0F" w:rsidP="00816B0F">
      <w:pPr>
        <w:tabs>
          <w:tab w:val="num" w:pos="709"/>
        </w:tabs>
        <w:spacing w:after="0" w:line="240" w:lineRule="auto"/>
        <w:jc w:val="both"/>
        <w:rPr>
          <w:rFonts w:eastAsia="Times New Roman" w:cs="Arial"/>
          <w:lang w:val="en-AU" w:eastAsia="en-AU"/>
        </w:rPr>
      </w:pPr>
    </w:p>
    <w:p w:rsidR="00170E1A" w:rsidRPr="00816B0F" w:rsidRDefault="00170E1A" w:rsidP="00816B0F">
      <w:pPr>
        <w:numPr>
          <w:ilvl w:val="0"/>
          <w:numId w:val="1"/>
        </w:numPr>
        <w:spacing w:after="0" w:line="240" w:lineRule="auto"/>
        <w:jc w:val="both"/>
        <w:rPr>
          <w:rFonts w:eastAsia="Times New Roman" w:cs="Arial"/>
          <w:lang w:val="en-AU" w:eastAsia="en-AU"/>
        </w:rPr>
        <w:sectPr w:rsidR="00170E1A" w:rsidRPr="00816B0F" w:rsidSect="00512965">
          <w:headerReference w:type="default" r:id="rId9"/>
          <w:pgSz w:w="12240" w:h="15840"/>
          <w:pgMar w:top="1440" w:right="1440" w:bottom="1134" w:left="1440" w:header="720" w:footer="720" w:gutter="0"/>
          <w:cols w:space="720"/>
          <w:titlePg/>
          <w:docGrid w:linePitch="360"/>
        </w:sectPr>
      </w:pPr>
    </w:p>
    <w:p w:rsidR="007C1533" w:rsidRDefault="007C1533" w:rsidP="007C1533">
      <w:pPr>
        <w:overflowPunct w:val="0"/>
        <w:autoSpaceDE w:val="0"/>
        <w:autoSpaceDN w:val="0"/>
        <w:adjustRightInd w:val="0"/>
        <w:spacing w:after="0" w:line="240" w:lineRule="auto"/>
        <w:jc w:val="both"/>
        <w:textAlignment w:val="baseline"/>
        <w:rPr>
          <w:rFonts w:cs="Arial"/>
        </w:rPr>
        <w:sectPr w:rsidR="007C1533" w:rsidSect="00496D3B">
          <w:headerReference w:type="default" r:id="rId10"/>
          <w:footerReference w:type="first" r:id="rId11"/>
          <w:pgSz w:w="12240" w:h="15840"/>
          <w:pgMar w:top="1440" w:right="1440" w:bottom="1134" w:left="1440" w:header="720" w:footer="720" w:gutter="0"/>
          <w:cols w:space="720"/>
          <w:docGrid w:linePitch="360"/>
        </w:sectPr>
      </w:pPr>
    </w:p>
    <w:p w:rsidR="00046C68" w:rsidRDefault="00046C68"/>
    <w:sectPr w:rsidR="00046C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932" w:rsidRDefault="00B52932" w:rsidP="00BE1A41">
      <w:pPr>
        <w:spacing w:after="0" w:line="240" w:lineRule="auto"/>
      </w:pPr>
      <w:r>
        <w:separator/>
      </w:r>
    </w:p>
  </w:endnote>
  <w:endnote w:type="continuationSeparator" w:id="0">
    <w:p w:rsidR="00B52932" w:rsidRDefault="00B52932" w:rsidP="00BE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65" w:rsidRDefault="00CA04BB" w:rsidP="00512965">
    <w:pPr>
      <w:pStyle w:val="Footer"/>
      <w:pBdr>
        <w:top w:val="thinThickSmallGap" w:sz="24" w:space="1" w:color="7030A0"/>
      </w:pBdr>
    </w:pPr>
    <w:r>
      <w:t>HR Employment Relations Policy</w:t>
    </w:r>
    <w:r>
      <w:tab/>
    </w:r>
    <w:r>
      <w:tab/>
      <w:t xml:space="preserve">Page </w:t>
    </w: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932" w:rsidRDefault="00B52932" w:rsidP="00BE1A41">
      <w:pPr>
        <w:spacing w:after="0" w:line="240" w:lineRule="auto"/>
      </w:pPr>
      <w:r>
        <w:separator/>
      </w:r>
    </w:p>
  </w:footnote>
  <w:footnote w:type="continuationSeparator" w:id="0">
    <w:p w:rsidR="00B52932" w:rsidRDefault="00B52932" w:rsidP="00BE1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41" w:rsidRPr="00712B1F" w:rsidRDefault="00B52932" w:rsidP="00BE1A41">
    <w:pPr>
      <w:pStyle w:val="Header"/>
      <w:ind w:hanging="709"/>
      <w:rPr>
        <w:rFonts w:cs="Arial"/>
        <w:b/>
        <w:color w:val="FF0000"/>
        <w:sz w:val="28"/>
        <w:szCs w:val="28"/>
      </w:rPr>
    </w:pPr>
    <w:r>
      <w:rPr>
        <w:rFonts w:cs="Arial"/>
        <w:b/>
        <w:noProof/>
        <w:color w:val="FF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E1A41" w:rsidRPr="00712B1F">
      <w:rPr>
        <w:rFonts w:cs="Arial"/>
        <w:b/>
        <w:noProof/>
        <w:color w:val="FF0000"/>
        <w:sz w:val="28"/>
        <w:szCs w:val="28"/>
        <w:lang w:val="en-AU" w:eastAsia="en-AU"/>
      </w:rPr>
      <mc:AlternateContent>
        <mc:Choice Requires="wps">
          <w:drawing>
            <wp:anchor distT="45720" distB="45720" distL="114300" distR="114300" simplePos="0" relativeHeight="251663360" behindDoc="0" locked="0" layoutInCell="1" allowOverlap="1">
              <wp:simplePos x="0" y="0"/>
              <wp:positionH relativeFrom="column">
                <wp:posOffset>4278630</wp:posOffset>
              </wp:positionH>
              <wp:positionV relativeFrom="paragraph">
                <wp:posOffset>-173355</wp:posOffset>
              </wp:positionV>
              <wp:extent cx="1426845" cy="307975"/>
              <wp:effectExtent l="11430" t="7620" r="952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07975"/>
                      </a:xfrm>
                      <a:prstGeom prst="rect">
                        <a:avLst/>
                      </a:prstGeom>
                      <a:solidFill>
                        <a:srgbClr val="FFFFFF"/>
                      </a:solidFill>
                      <a:ln w="9525">
                        <a:solidFill>
                          <a:srgbClr val="000000"/>
                        </a:solidFill>
                        <a:miter lim="800000"/>
                        <a:headEnd/>
                        <a:tailEnd/>
                      </a:ln>
                    </wps:spPr>
                    <wps:txbx>
                      <w:txbxContent>
                        <w:p w:rsidR="00BE1A41" w:rsidRPr="0011268B" w:rsidRDefault="00BE1A41" w:rsidP="00BE1A41">
                          <w:pPr>
                            <w:rPr>
                              <w:rFonts w:cs="Arial"/>
                              <w:b/>
                            </w:rPr>
                          </w:pPr>
                          <w:r>
                            <w:rPr>
                              <w:rFonts w:cs="Arial"/>
                              <w:b/>
                            </w:rPr>
                            <w:t>Policy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9pt;margin-top:-13.65pt;width:112.35pt;height:2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RS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">
              <v:textbox>
                <w:txbxContent>
                  <w:p w:rsidR="00BE1A41" w:rsidRPr="0011268B" w:rsidRDefault="00BE1A41" w:rsidP="00BE1A41">
                    <w:pPr>
                      <w:rPr>
                        <w:rFonts w:cs="Arial"/>
                        <w:b/>
                      </w:rPr>
                    </w:pPr>
                    <w:r>
                      <w:rPr>
                        <w:rFonts w:cs="Arial"/>
                        <w:b/>
                      </w:rPr>
                      <w:t>Policy No:</w:t>
                    </w:r>
                  </w:p>
                </w:txbxContent>
              </v:textbox>
              <w10:wrap type="square"/>
            </v:shape>
          </w:pict>
        </mc:Fallback>
      </mc:AlternateContent>
    </w:r>
    <w:r w:rsidR="00BE1A41" w:rsidRPr="00712B1F">
      <w:rPr>
        <w:rFonts w:cs="Arial"/>
        <w:b/>
        <w:noProof/>
        <w:color w:val="FF0000"/>
        <w:sz w:val="28"/>
        <w:szCs w:val="28"/>
      </w:rPr>
      <w:t>Insert Org Logo Here</w:t>
    </w:r>
  </w:p>
  <w:p w:rsidR="00BE1A41" w:rsidRDefault="00BE1A41">
    <w:pPr>
      <w:pStyle w:val="Header"/>
    </w:pPr>
  </w:p>
  <w:p w:rsidR="00BE1A41" w:rsidRDefault="00BE1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B2" w:rsidRPr="00712B1F" w:rsidRDefault="00590CB2" w:rsidP="00590CB2">
    <w:pPr>
      <w:pStyle w:val="Header"/>
      <w:ind w:hanging="709"/>
      <w:rPr>
        <w:rFonts w:cs="Arial"/>
        <w:b/>
        <w:color w:val="FF0000"/>
        <w:sz w:val="28"/>
        <w:szCs w:val="28"/>
      </w:rPr>
    </w:pPr>
    <w:r>
      <w:tab/>
    </w:r>
    <w:r w:rsidR="00B52932">
      <w:rPr>
        <w:rFonts w:cs="Arial"/>
        <w:b/>
        <w:noProof/>
        <w:color w:val="FF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712B1F">
      <w:rPr>
        <w:rFonts w:cs="Arial"/>
        <w:b/>
        <w:noProof/>
        <w:color w:val="FF0000"/>
        <w:sz w:val="28"/>
        <w:szCs w:val="28"/>
        <w:lang w:val="en-AU" w:eastAsia="en-AU"/>
      </w:rPr>
      <mc:AlternateContent>
        <mc:Choice Requires="wps">
          <w:drawing>
            <wp:anchor distT="45720" distB="45720" distL="114300" distR="114300" simplePos="0" relativeHeight="251666432" behindDoc="0" locked="0" layoutInCell="1" allowOverlap="1" wp14:anchorId="43E1A405" wp14:editId="425E3958">
              <wp:simplePos x="0" y="0"/>
              <wp:positionH relativeFrom="column">
                <wp:posOffset>4278630</wp:posOffset>
              </wp:positionH>
              <wp:positionV relativeFrom="paragraph">
                <wp:posOffset>-173355</wp:posOffset>
              </wp:positionV>
              <wp:extent cx="1426845" cy="307975"/>
              <wp:effectExtent l="11430" t="7620" r="9525"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07975"/>
                      </a:xfrm>
                      <a:prstGeom prst="rect">
                        <a:avLst/>
                      </a:prstGeom>
                      <a:solidFill>
                        <a:srgbClr val="FFFFFF"/>
                      </a:solidFill>
                      <a:ln w="9525">
                        <a:solidFill>
                          <a:srgbClr val="000000"/>
                        </a:solidFill>
                        <a:miter lim="800000"/>
                        <a:headEnd/>
                        <a:tailEnd/>
                      </a:ln>
                    </wps:spPr>
                    <wps:txbx>
                      <w:txbxContent>
                        <w:p w:rsidR="00590CB2" w:rsidRPr="0011268B" w:rsidRDefault="00590CB2" w:rsidP="00590CB2">
                          <w:pPr>
                            <w:rPr>
                              <w:rFonts w:cs="Arial"/>
                              <w:b/>
                            </w:rPr>
                          </w:pPr>
                          <w:r>
                            <w:rPr>
                              <w:rFonts w:cs="Arial"/>
                              <w:b/>
                            </w:rPr>
                            <w:t>Policy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1A405" id="_x0000_t202" coordsize="21600,21600" o:spt="202" path="m,l,21600r21600,l21600,xe">
              <v:stroke joinstyle="miter"/>
              <v:path gradientshapeok="t" o:connecttype="rect"/>
            </v:shapetype>
            <v:shape id="Text Box 3" o:spid="_x0000_s1027" type="#_x0000_t202" style="position:absolute;margin-left:336.9pt;margin-top:-13.65pt;width:112.35pt;height:2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3BKwIAAFc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">
              <v:textbox>
                <w:txbxContent>
                  <w:p w:rsidR="00590CB2" w:rsidRPr="0011268B" w:rsidRDefault="00590CB2" w:rsidP="00590CB2">
                    <w:pPr>
                      <w:rPr>
                        <w:rFonts w:cs="Arial"/>
                        <w:b/>
                      </w:rPr>
                    </w:pPr>
                    <w:r>
                      <w:rPr>
                        <w:rFonts w:cs="Arial"/>
                        <w:b/>
                      </w:rPr>
                      <w:t>Policy No:</w:t>
                    </w:r>
                  </w:p>
                </w:txbxContent>
              </v:textbox>
              <w10:wrap type="square"/>
            </v:shape>
          </w:pict>
        </mc:Fallback>
      </mc:AlternateContent>
    </w:r>
    <w:r w:rsidRPr="00712B1F">
      <w:rPr>
        <w:rFonts w:cs="Arial"/>
        <w:b/>
        <w:noProof/>
        <w:color w:val="FF0000"/>
        <w:sz w:val="28"/>
        <w:szCs w:val="28"/>
      </w:rPr>
      <w:t>Insert Org Logo Here</w:t>
    </w:r>
  </w:p>
  <w:p w:rsidR="00590CB2" w:rsidRDefault="00590CB2" w:rsidP="00590CB2">
    <w:pPr>
      <w:pStyle w:val="Header"/>
      <w:tabs>
        <w:tab w:val="clear" w:pos="4680"/>
        <w:tab w:val="clear" w:pos="9360"/>
        <w:tab w:val="left" w:pos="249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33" w:rsidRDefault="00B529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4" o:spid="_x0000_s2050" type="#_x0000_t75" alt="LLLC_Letterhead_top" style="position:absolute;margin-left:-63pt;margin-top:-21pt;width:547.5pt;height:62.25pt;z-index:251661312;visibility:visible;mso-wrap-distance-left:2.88pt;mso-wrap-distance-top:2.88pt;mso-wrap-distance-right:2.88pt;mso-wrap-distance-bottom:2.88pt" insetpen="t">
          <v:imagedata r:id="rId1" o:title="LLLC_Letterhead_top"/>
          <w10:wrap type="squar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65" w:rsidRPr="007B4FAC" w:rsidRDefault="00F85FDC">
    <w:pPr>
      <w:pStyle w:val="Header"/>
      <w:rPr>
        <w:b/>
        <w:color w:val="FF0000"/>
        <w:sz w:val="28"/>
        <w:szCs w:val="28"/>
        <w:lang w:val="en-AU"/>
      </w:rPr>
    </w:pPr>
    <w:r>
      <w:rPr>
        <w:b/>
        <w:noProof/>
        <w:color w:val="FF0000"/>
        <w:sz w:val="28"/>
        <w:szCs w:val="28"/>
        <w:lang w:val="en-AU" w:eastAsia="en-AU"/>
      </w:rPr>
      <mc:AlternateContent>
        <mc:Choice Requires="wps">
          <w:drawing>
            <wp:anchor distT="45720" distB="45720" distL="114300" distR="114300" simplePos="0" relativeHeight="251659264" behindDoc="0" locked="0" layoutInCell="1" allowOverlap="1">
              <wp:simplePos x="0" y="0"/>
              <wp:positionH relativeFrom="column">
                <wp:posOffset>4507230</wp:posOffset>
              </wp:positionH>
              <wp:positionV relativeFrom="paragraph">
                <wp:posOffset>-180975</wp:posOffset>
              </wp:positionV>
              <wp:extent cx="1426845" cy="307975"/>
              <wp:effectExtent l="11430" t="7620" r="9525"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07975"/>
                      </a:xfrm>
                      <a:prstGeom prst="rect">
                        <a:avLst/>
                      </a:prstGeom>
                      <a:solidFill>
                        <a:srgbClr val="FFFFFF"/>
                      </a:solidFill>
                      <a:ln w="9525">
                        <a:solidFill>
                          <a:srgbClr val="000000"/>
                        </a:solidFill>
                        <a:miter lim="800000"/>
                        <a:headEnd/>
                        <a:tailEnd/>
                      </a:ln>
                    </wps:spPr>
                    <wps:txbx>
                      <w:txbxContent>
                        <w:p w:rsidR="007B4FAC" w:rsidRPr="0011268B" w:rsidRDefault="00CA04BB" w:rsidP="007B4FAC">
                          <w:pPr>
                            <w:rPr>
                              <w:rFonts w:cs="Arial"/>
                              <w:b/>
                            </w:rPr>
                          </w:pPr>
                          <w:r>
                            <w:rPr>
                              <w:rFonts w:cs="Arial"/>
                              <w:b/>
                            </w:rPr>
                            <w:t>Policy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54.9pt;margin-top:-14.25pt;width:112.35pt;height:2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">
              <v:textbox>
                <w:txbxContent>
                  <w:p w:rsidR="007B4FAC" w:rsidRPr="0011268B" w:rsidRDefault="00CA04BB" w:rsidP="007B4FAC">
                    <w:pPr>
                      <w:rPr>
                        <w:rFonts w:cs="Arial"/>
                        <w:b/>
                      </w:rPr>
                    </w:pPr>
                    <w:r>
                      <w:rPr>
                        <w:rFonts w:cs="Arial"/>
                        <w:b/>
                      </w:rPr>
                      <w:t>Policy No:</w:t>
                    </w:r>
                  </w:p>
                </w:txbxContent>
              </v:textbox>
              <w10:wrap type="square"/>
            </v:shape>
          </w:pict>
        </mc:Fallback>
      </mc:AlternateContent>
    </w:r>
    <w:r w:rsidR="00CA04BB" w:rsidRPr="007B4FAC">
      <w:rPr>
        <w:b/>
        <w:color w:val="FF0000"/>
        <w:sz w:val="28"/>
        <w:szCs w:val="28"/>
        <w:lang w:val="en-AU"/>
      </w:rPr>
      <w:t>Insert Org Logo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6A9B"/>
    <w:multiLevelType w:val="hybridMultilevel"/>
    <w:tmpl w:val="1EF64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D10AA"/>
    <w:multiLevelType w:val="hybridMultilevel"/>
    <w:tmpl w:val="E7C03A3C"/>
    <w:lvl w:ilvl="0" w:tplc="04090005">
      <w:start w:val="1"/>
      <w:numFmt w:val="bullet"/>
      <w:lvlText w:val=""/>
      <w:lvlJc w:val="left"/>
      <w:pPr>
        <w:tabs>
          <w:tab w:val="num" w:pos="1439"/>
        </w:tabs>
        <w:ind w:left="1439" w:hanging="360"/>
      </w:pPr>
      <w:rPr>
        <w:rFonts w:ascii="Wingdings" w:hAnsi="Wingdings" w:hint="default"/>
      </w:rPr>
    </w:lvl>
    <w:lvl w:ilvl="1" w:tplc="0C090001">
      <w:start w:val="1"/>
      <w:numFmt w:val="bullet"/>
      <w:lvlText w:val=""/>
      <w:lvlJc w:val="left"/>
      <w:pPr>
        <w:tabs>
          <w:tab w:val="num" w:pos="2159"/>
        </w:tabs>
        <w:ind w:left="2159" w:hanging="360"/>
      </w:pPr>
      <w:rPr>
        <w:rFonts w:ascii="Symbol" w:hAnsi="Symbol"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cs="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cs="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2" w15:restartNumberingAfterBreak="0">
    <w:nsid w:val="19AB7CD0"/>
    <w:multiLevelType w:val="hybridMultilevel"/>
    <w:tmpl w:val="3A8EE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6D7C39"/>
    <w:multiLevelType w:val="hybridMultilevel"/>
    <w:tmpl w:val="E7A666FE"/>
    <w:lvl w:ilvl="0" w:tplc="04090005">
      <w:start w:val="1"/>
      <w:numFmt w:val="bullet"/>
      <w:lvlText w:val=""/>
      <w:lvlJc w:val="left"/>
      <w:pPr>
        <w:tabs>
          <w:tab w:val="num" w:pos="1439"/>
        </w:tabs>
        <w:ind w:left="1439" w:hanging="360"/>
      </w:pPr>
      <w:rPr>
        <w:rFonts w:ascii="Wingdings" w:hAnsi="Wingdings" w:hint="default"/>
      </w:rPr>
    </w:lvl>
    <w:lvl w:ilvl="1" w:tplc="0C090001">
      <w:start w:val="1"/>
      <w:numFmt w:val="bullet"/>
      <w:lvlText w:val=""/>
      <w:lvlJc w:val="left"/>
      <w:pPr>
        <w:tabs>
          <w:tab w:val="num" w:pos="2159"/>
        </w:tabs>
        <w:ind w:left="2159" w:hanging="360"/>
      </w:pPr>
      <w:rPr>
        <w:rFonts w:ascii="Symbol" w:hAnsi="Symbol"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cs="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cs="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4" w15:restartNumberingAfterBreak="0">
    <w:nsid w:val="569F5C23"/>
    <w:multiLevelType w:val="hybridMultilevel"/>
    <w:tmpl w:val="C64839AA"/>
    <w:lvl w:ilvl="0" w:tplc="04090005">
      <w:start w:val="1"/>
      <w:numFmt w:val="bullet"/>
      <w:lvlText w:val=""/>
      <w:lvlJc w:val="left"/>
      <w:pPr>
        <w:tabs>
          <w:tab w:val="num" w:pos="1439"/>
        </w:tabs>
        <w:ind w:left="1439" w:hanging="360"/>
      </w:pPr>
      <w:rPr>
        <w:rFonts w:ascii="Wingdings" w:hAnsi="Wingdings" w:hint="default"/>
      </w:rPr>
    </w:lvl>
    <w:lvl w:ilvl="1" w:tplc="0C090001">
      <w:start w:val="1"/>
      <w:numFmt w:val="bullet"/>
      <w:lvlText w:val=""/>
      <w:lvlJc w:val="left"/>
      <w:pPr>
        <w:tabs>
          <w:tab w:val="num" w:pos="2159"/>
        </w:tabs>
        <w:ind w:left="2159" w:hanging="360"/>
      </w:pPr>
      <w:rPr>
        <w:rFonts w:ascii="Symbol" w:hAnsi="Symbol"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cs="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cs="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5" w15:restartNumberingAfterBreak="0">
    <w:nsid w:val="75D36FA0"/>
    <w:multiLevelType w:val="hybridMultilevel"/>
    <w:tmpl w:val="293095D6"/>
    <w:lvl w:ilvl="0" w:tplc="04090005">
      <w:start w:val="1"/>
      <w:numFmt w:val="bullet"/>
      <w:lvlText w:val=""/>
      <w:lvlJc w:val="left"/>
      <w:pPr>
        <w:ind w:left="1799" w:hanging="360"/>
      </w:pPr>
      <w:rPr>
        <w:rFonts w:ascii="Wingdings" w:hAnsi="Wingdings"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6" w15:restartNumberingAfterBreak="0">
    <w:nsid w:val="773E6507"/>
    <w:multiLevelType w:val="hybridMultilevel"/>
    <w:tmpl w:val="39749690"/>
    <w:lvl w:ilvl="0" w:tplc="04090005">
      <w:start w:val="1"/>
      <w:numFmt w:val="bullet"/>
      <w:lvlText w:val=""/>
      <w:lvlJc w:val="left"/>
      <w:pPr>
        <w:tabs>
          <w:tab w:val="num" w:pos="1439"/>
        </w:tabs>
        <w:ind w:left="1439" w:hanging="360"/>
      </w:pPr>
      <w:rPr>
        <w:rFonts w:ascii="Wingdings" w:hAnsi="Wingdings" w:hint="default"/>
      </w:rPr>
    </w:lvl>
    <w:lvl w:ilvl="1" w:tplc="0C090001">
      <w:start w:val="1"/>
      <w:numFmt w:val="bullet"/>
      <w:lvlText w:val=""/>
      <w:lvlJc w:val="left"/>
      <w:pPr>
        <w:tabs>
          <w:tab w:val="num" w:pos="2159"/>
        </w:tabs>
        <w:ind w:left="2159" w:hanging="360"/>
      </w:pPr>
      <w:rPr>
        <w:rFonts w:ascii="Symbol" w:hAnsi="Symbol"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cs="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cs="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DC"/>
    <w:rsid w:val="000060B5"/>
    <w:rsid w:val="00046C68"/>
    <w:rsid w:val="00056D86"/>
    <w:rsid w:val="000841CA"/>
    <w:rsid w:val="00170E1A"/>
    <w:rsid w:val="0038495B"/>
    <w:rsid w:val="0040235E"/>
    <w:rsid w:val="004F4C02"/>
    <w:rsid w:val="00590CB2"/>
    <w:rsid w:val="00701569"/>
    <w:rsid w:val="007C1533"/>
    <w:rsid w:val="00816B0F"/>
    <w:rsid w:val="00995523"/>
    <w:rsid w:val="00AC0F45"/>
    <w:rsid w:val="00AD7622"/>
    <w:rsid w:val="00B479AA"/>
    <w:rsid w:val="00B52932"/>
    <w:rsid w:val="00B7218D"/>
    <w:rsid w:val="00BE1A41"/>
    <w:rsid w:val="00CA04BB"/>
    <w:rsid w:val="00D92DD2"/>
    <w:rsid w:val="00E94E08"/>
    <w:rsid w:val="00F4107F"/>
    <w:rsid w:val="00F85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3439AAF2-1FD9-46C2-8048-A35C4F74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FDC"/>
    <w:pPr>
      <w:spacing w:after="200" w:line="276" w:lineRule="auto"/>
    </w:pPr>
    <w:rPr>
      <w:rFonts w:ascii="Arial" w:eastAsia="Arial" w:hAnsi="Arial" w:cs="Times New Roman"/>
      <w:lang w:val="en-US"/>
    </w:rPr>
  </w:style>
  <w:style w:type="paragraph" w:styleId="Heading2">
    <w:name w:val="heading 2"/>
    <w:basedOn w:val="Normal"/>
    <w:next w:val="Normal"/>
    <w:link w:val="Heading2Char"/>
    <w:uiPriority w:val="9"/>
    <w:semiHidden/>
    <w:unhideWhenUsed/>
    <w:qFormat/>
    <w:rsid w:val="00816B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85FDC"/>
    <w:pPr>
      <w:keepNext/>
      <w:keepLines/>
      <w:spacing w:before="200" w:after="0"/>
      <w:outlineLvl w:val="2"/>
    </w:pPr>
    <w:rPr>
      <w:rFonts w:eastAsia="Times New Roman"/>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5FDC"/>
    <w:rPr>
      <w:rFonts w:ascii="Arial" w:eastAsia="Times New Roman" w:hAnsi="Arial" w:cs="Times New Roman"/>
      <w:b/>
      <w:bCs/>
      <w:color w:val="4F81BD"/>
      <w:sz w:val="20"/>
      <w:szCs w:val="20"/>
      <w:lang w:val="x-none" w:eastAsia="x-none"/>
    </w:rPr>
  </w:style>
  <w:style w:type="paragraph" w:styleId="Header">
    <w:name w:val="header"/>
    <w:basedOn w:val="Normal"/>
    <w:link w:val="HeaderChar"/>
    <w:uiPriority w:val="99"/>
    <w:unhideWhenUsed/>
    <w:rsid w:val="00F85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FDC"/>
    <w:rPr>
      <w:rFonts w:ascii="Arial" w:eastAsia="Arial" w:hAnsi="Arial" w:cs="Times New Roman"/>
      <w:lang w:val="en-US"/>
    </w:rPr>
  </w:style>
  <w:style w:type="paragraph" w:styleId="Footer">
    <w:name w:val="footer"/>
    <w:basedOn w:val="Normal"/>
    <w:link w:val="FooterChar"/>
    <w:uiPriority w:val="99"/>
    <w:unhideWhenUsed/>
    <w:rsid w:val="00F85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FDC"/>
    <w:rPr>
      <w:rFonts w:ascii="Arial" w:eastAsia="Arial" w:hAnsi="Arial" w:cs="Times New Roman"/>
      <w:lang w:val="en-US"/>
    </w:rPr>
  </w:style>
  <w:style w:type="character" w:customStyle="1" w:styleId="Heading2Char">
    <w:name w:val="Heading 2 Char"/>
    <w:basedOn w:val="DefaultParagraphFont"/>
    <w:link w:val="Heading2"/>
    <w:uiPriority w:val="9"/>
    <w:semiHidden/>
    <w:rsid w:val="00816B0F"/>
    <w:rPr>
      <w:rFonts w:asciiTheme="majorHAnsi" w:eastAsiaTheme="majorEastAsia" w:hAnsiTheme="majorHAnsi" w:cstheme="majorBidi"/>
      <w:color w:val="2E74B5" w:themeColor="accent1" w:themeShade="BF"/>
      <w:sz w:val="26"/>
      <w:szCs w:val="26"/>
      <w:lang w:val="en-US"/>
    </w:rPr>
  </w:style>
  <w:style w:type="paragraph" w:styleId="PlainText">
    <w:name w:val="Plain Text"/>
    <w:basedOn w:val="Normal"/>
    <w:link w:val="PlainTextChar"/>
    <w:rsid w:val="00AC0F45"/>
    <w:pPr>
      <w:spacing w:after="0" w:line="240" w:lineRule="auto"/>
    </w:pPr>
    <w:rPr>
      <w:rFonts w:ascii="Courier New" w:eastAsia="Times New Roman" w:hAnsi="Courier New"/>
      <w:sz w:val="20"/>
      <w:szCs w:val="20"/>
      <w:lang w:val="en-AU"/>
    </w:rPr>
  </w:style>
  <w:style w:type="character" w:customStyle="1" w:styleId="PlainTextChar">
    <w:name w:val="Plain Text Char"/>
    <w:basedOn w:val="DefaultParagraphFont"/>
    <w:link w:val="PlainText"/>
    <w:rsid w:val="00AC0F4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RANCH Networker</dc:creator>
  <cp:keywords/>
  <dc:description/>
  <cp:lastModifiedBy>RANCH Networker</cp:lastModifiedBy>
  <cp:revision>20</cp:revision>
  <dcterms:created xsi:type="dcterms:W3CDTF">2021-06-30T05:28:00Z</dcterms:created>
  <dcterms:modified xsi:type="dcterms:W3CDTF">2021-07-02T02:53:00Z</dcterms:modified>
</cp:coreProperties>
</file>