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1F7" w:rsidRDefault="002131F7" w:rsidP="002131F7">
      <w:pPr>
        <w:rPr>
          <w:rFonts w:ascii="Arial" w:hAnsi="Arial" w:cs="Arial"/>
          <w:color w:val="1F497D"/>
          <w:sz w:val="20"/>
          <w:szCs w:val="20"/>
        </w:rPr>
      </w:pPr>
      <w:r>
        <w:rPr>
          <w:rFonts w:ascii="Arial" w:hAnsi="Arial" w:cs="Arial"/>
          <w:color w:val="1F497D"/>
          <w:sz w:val="20"/>
          <w:szCs w:val="20"/>
        </w:rPr>
        <w:t xml:space="preserve">Hi Kevin, </w:t>
      </w:r>
    </w:p>
    <w:p w:rsidR="002131F7" w:rsidRDefault="002131F7" w:rsidP="002131F7">
      <w:pPr>
        <w:rPr>
          <w:rFonts w:ascii="Arial" w:hAnsi="Arial" w:cs="Arial"/>
          <w:color w:val="1F497D"/>
          <w:sz w:val="20"/>
          <w:szCs w:val="20"/>
        </w:rPr>
      </w:pPr>
    </w:p>
    <w:p w:rsidR="002131F7" w:rsidRDefault="002131F7" w:rsidP="002131F7">
      <w:pPr>
        <w:rPr>
          <w:rFonts w:ascii="Arial" w:hAnsi="Arial" w:cs="Arial"/>
          <w:color w:val="1F497D"/>
          <w:sz w:val="20"/>
          <w:szCs w:val="20"/>
        </w:rPr>
      </w:pPr>
      <w:r>
        <w:rPr>
          <w:rFonts w:ascii="Arial" w:hAnsi="Arial" w:cs="Arial"/>
          <w:color w:val="1F497D"/>
          <w:sz w:val="20"/>
          <w:szCs w:val="20"/>
        </w:rPr>
        <w:t xml:space="preserve">Your Certificates of Currency for 2017-18 are attached </w:t>
      </w:r>
    </w:p>
    <w:p w:rsidR="002131F7" w:rsidRDefault="002131F7" w:rsidP="002131F7">
      <w:pPr>
        <w:rPr>
          <w:rFonts w:ascii="Arial" w:hAnsi="Arial" w:cs="Arial"/>
          <w:color w:val="1F497D"/>
          <w:sz w:val="20"/>
          <w:szCs w:val="20"/>
        </w:rPr>
      </w:pPr>
    </w:p>
    <w:p w:rsidR="002131F7" w:rsidRDefault="002131F7" w:rsidP="002131F7">
      <w:pPr>
        <w:rPr>
          <w:rFonts w:ascii="Arial" w:hAnsi="Arial" w:cs="Arial"/>
          <w:color w:val="1F497D"/>
          <w:sz w:val="20"/>
          <w:szCs w:val="20"/>
        </w:rPr>
      </w:pPr>
      <w:r>
        <w:rPr>
          <w:rFonts w:ascii="Arial" w:hAnsi="Arial" w:cs="Arial"/>
          <w:color w:val="1F497D"/>
          <w:sz w:val="20"/>
          <w:szCs w:val="20"/>
        </w:rPr>
        <w:t xml:space="preserve">Further reading for Auspice groups as discussed: </w:t>
      </w:r>
    </w:p>
    <w:p w:rsidR="002131F7" w:rsidRDefault="002131F7" w:rsidP="002131F7">
      <w:pPr>
        <w:rPr>
          <w:rFonts w:ascii="Arial" w:hAnsi="Arial" w:cs="Arial"/>
          <w:color w:val="1F497D"/>
          <w:sz w:val="20"/>
          <w:szCs w:val="20"/>
        </w:rPr>
      </w:pPr>
    </w:p>
    <w:p w:rsidR="002131F7" w:rsidRDefault="002131F7" w:rsidP="002131F7">
      <w:pPr>
        <w:rPr>
          <w:rFonts w:ascii="Arial" w:hAnsi="Arial" w:cs="Arial"/>
          <w:color w:val="1F497D"/>
          <w:sz w:val="20"/>
          <w:szCs w:val="20"/>
        </w:rPr>
      </w:pPr>
      <w:r>
        <w:rPr>
          <w:rFonts w:ascii="Arial" w:hAnsi="Arial" w:cs="Arial"/>
          <w:color w:val="1F497D"/>
          <w:sz w:val="20"/>
          <w:szCs w:val="20"/>
        </w:rPr>
        <w:t>The CSO Insurance Program can, in certain circumstances, accommodate cover for auspice arrangements. This has the benefit of enabling unincorporated community groups with limited economic resources to access the CSO Insurance Program afforded to the CSO as the auspice body. This aims to support the unincorporated group carrying out activities that align to a CSO’s own purpose and objectives. This arrangement does not extend to incorporated groups.</w:t>
      </w:r>
    </w:p>
    <w:p w:rsidR="002131F7" w:rsidRDefault="002131F7" w:rsidP="002131F7">
      <w:pPr>
        <w:rPr>
          <w:rFonts w:ascii="Arial" w:hAnsi="Arial" w:cs="Arial"/>
          <w:color w:val="1F497D"/>
          <w:sz w:val="20"/>
          <w:szCs w:val="20"/>
        </w:rPr>
      </w:pPr>
    </w:p>
    <w:p w:rsidR="002131F7" w:rsidRDefault="002131F7" w:rsidP="002131F7">
      <w:pPr>
        <w:rPr>
          <w:rFonts w:ascii="Arial" w:hAnsi="Arial" w:cs="Arial"/>
          <w:b/>
          <w:bCs/>
          <w:color w:val="1F497D"/>
          <w:sz w:val="20"/>
          <w:szCs w:val="20"/>
        </w:rPr>
      </w:pPr>
      <w:r>
        <w:rPr>
          <w:rFonts w:ascii="Arial" w:hAnsi="Arial" w:cs="Arial"/>
          <w:b/>
          <w:bCs/>
          <w:color w:val="1F497D"/>
          <w:sz w:val="20"/>
          <w:szCs w:val="20"/>
        </w:rPr>
        <w:t>Responsibility</w:t>
      </w:r>
    </w:p>
    <w:p w:rsidR="002131F7" w:rsidRDefault="002131F7" w:rsidP="002131F7">
      <w:pPr>
        <w:rPr>
          <w:rFonts w:ascii="Arial" w:hAnsi="Arial" w:cs="Arial"/>
          <w:color w:val="1F497D"/>
          <w:sz w:val="20"/>
          <w:szCs w:val="20"/>
        </w:rPr>
      </w:pPr>
      <w:r>
        <w:rPr>
          <w:rFonts w:ascii="Arial" w:hAnsi="Arial" w:cs="Arial"/>
          <w:color w:val="1F497D"/>
          <w:sz w:val="20"/>
          <w:szCs w:val="20"/>
        </w:rPr>
        <w:t>Auspice arrangements broaden the scope of activities that are undertaken by an organisation and this in turn results in an increased level of risk that needs to be managed by your board or committee of management. Accordingly, you need to be mindful of the additional responsibility that arises from an auspice arrangement before you commit to auspice a group.</w:t>
      </w:r>
    </w:p>
    <w:p w:rsidR="002131F7" w:rsidRDefault="002131F7" w:rsidP="002131F7">
      <w:pPr>
        <w:rPr>
          <w:rFonts w:ascii="Arial" w:hAnsi="Arial" w:cs="Arial"/>
          <w:color w:val="1F497D"/>
          <w:sz w:val="20"/>
          <w:szCs w:val="20"/>
        </w:rPr>
      </w:pPr>
      <w:r>
        <w:rPr>
          <w:rFonts w:ascii="Arial" w:hAnsi="Arial" w:cs="Arial"/>
          <w:color w:val="1F497D"/>
          <w:sz w:val="20"/>
          <w:szCs w:val="20"/>
        </w:rPr>
        <w:t>A board or committee of management which is considering entering into an auspice arrangement needs to properly consider the benefits and risks which arise from the additional activities of the unincorporated group. The board or committee of management must approve and pass by resolution that your organisation has agreed to auspice the group and its activities. If this procedure has not been followed, the auspice is invalid.</w:t>
      </w:r>
    </w:p>
    <w:p w:rsidR="002131F7" w:rsidRDefault="002131F7" w:rsidP="002131F7">
      <w:pPr>
        <w:rPr>
          <w:rFonts w:ascii="Arial" w:hAnsi="Arial" w:cs="Arial"/>
          <w:color w:val="1F497D"/>
          <w:sz w:val="20"/>
          <w:szCs w:val="20"/>
        </w:rPr>
      </w:pPr>
      <w:r>
        <w:rPr>
          <w:rFonts w:ascii="Arial" w:hAnsi="Arial" w:cs="Arial"/>
          <w:color w:val="1F497D"/>
          <w:sz w:val="20"/>
          <w:szCs w:val="20"/>
        </w:rPr>
        <w:t>VMIA recommends that a formal agreement (</w:t>
      </w:r>
      <w:proofErr w:type="spellStart"/>
      <w:r>
        <w:rPr>
          <w:rFonts w:ascii="Arial" w:hAnsi="Arial" w:cs="Arial"/>
          <w:color w:val="1F497D"/>
          <w:sz w:val="20"/>
          <w:szCs w:val="20"/>
        </w:rPr>
        <w:t>eg</w:t>
      </w:r>
      <w:proofErr w:type="spellEnd"/>
      <w:r>
        <w:rPr>
          <w:rFonts w:ascii="Arial" w:hAnsi="Arial" w:cs="Arial"/>
          <w:color w:val="1F497D"/>
          <w:sz w:val="20"/>
          <w:szCs w:val="20"/>
        </w:rPr>
        <w:t xml:space="preserve"> memorandum of understanding or MOU) is agreed to and signed by both parties.</w:t>
      </w:r>
    </w:p>
    <w:p w:rsidR="002131F7" w:rsidRDefault="002131F7" w:rsidP="002131F7">
      <w:pPr>
        <w:rPr>
          <w:rFonts w:ascii="Arial" w:hAnsi="Arial" w:cs="Arial"/>
          <w:b/>
          <w:bCs/>
          <w:color w:val="1F497D"/>
          <w:sz w:val="20"/>
          <w:szCs w:val="20"/>
        </w:rPr>
      </w:pPr>
    </w:p>
    <w:p w:rsidR="002131F7" w:rsidRDefault="002131F7" w:rsidP="002131F7">
      <w:pPr>
        <w:rPr>
          <w:rFonts w:ascii="Arial" w:hAnsi="Arial" w:cs="Arial"/>
          <w:b/>
          <w:bCs/>
          <w:color w:val="1F497D"/>
          <w:sz w:val="20"/>
          <w:szCs w:val="20"/>
        </w:rPr>
      </w:pPr>
      <w:r>
        <w:rPr>
          <w:rFonts w:ascii="Arial" w:hAnsi="Arial" w:cs="Arial"/>
          <w:b/>
          <w:bCs/>
          <w:color w:val="1F497D"/>
          <w:sz w:val="20"/>
          <w:szCs w:val="20"/>
        </w:rPr>
        <w:t>Control</w:t>
      </w:r>
    </w:p>
    <w:p w:rsidR="002131F7" w:rsidRDefault="002131F7" w:rsidP="002131F7">
      <w:pPr>
        <w:rPr>
          <w:rFonts w:ascii="Arial" w:hAnsi="Arial" w:cs="Arial"/>
          <w:color w:val="1F497D"/>
          <w:sz w:val="20"/>
          <w:szCs w:val="20"/>
        </w:rPr>
      </w:pPr>
      <w:r>
        <w:rPr>
          <w:rFonts w:ascii="Arial" w:hAnsi="Arial" w:cs="Arial"/>
          <w:color w:val="1F497D"/>
          <w:sz w:val="20"/>
          <w:szCs w:val="20"/>
        </w:rPr>
        <w:t>For an auspice arrangement to be eligible you must be able to demonstrate that your organisation exercises sufficient control over the unincorporated group. The term ‘control’ implies financial, legal and administrative processes. If you have no (or will have no) control over the group, or if the group challenges that control, then you cannot auspice the group and the VMIA CSO Insurance Program is not available to them.</w:t>
      </w:r>
    </w:p>
    <w:p w:rsidR="002131F7" w:rsidRDefault="002131F7" w:rsidP="002131F7">
      <w:pPr>
        <w:rPr>
          <w:rFonts w:ascii="Arial" w:hAnsi="Arial" w:cs="Arial"/>
          <w:color w:val="1F497D"/>
          <w:sz w:val="20"/>
          <w:szCs w:val="20"/>
        </w:rPr>
      </w:pPr>
      <w:r>
        <w:rPr>
          <w:rFonts w:ascii="Arial" w:hAnsi="Arial" w:cs="Arial"/>
          <w:color w:val="1F497D"/>
          <w:sz w:val="20"/>
          <w:szCs w:val="20"/>
        </w:rPr>
        <w:t>In practical terms, your organisation should be in a position to manage the risks of activities run or proposed by the unincorporated group. This would include a right to cease any activities outside your risk tolerance.</w:t>
      </w:r>
    </w:p>
    <w:p w:rsidR="002131F7" w:rsidRDefault="002131F7" w:rsidP="002131F7">
      <w:pPr>
        <w:rPr>
          <w:rFonts w:ascii="Arial" w:hAnsi="Arial" w:cs="Arial"/>
          <w:color w:val="1F497D"/>
          <w:sz w:val="20"/>
          <w:szCs w:val="20"/>
        </w:rPr>
      </w:pPr>
      <w:r>
        <w:rPr>
          <w:rFonts w:ascii="Arial" w:hAnsi="Arial" w:cs="Arial"/>
          <w:color w:val="1F497D"/>
          <w:sz w:val="20"/>
          <w:szCs w:val="20"/>
        </w:rPr>
        <w:t>If an incident originates from an unincorporated group and is reported to VMIA, VMIA can exercise its rights to make enquiries of the administrative arrangements relating to the auspice arrangement. This can include the application of control that your organisation exercises over the unincorporated group</w:t>
      </w:r>
    </w:p>
    <w:p w:rsidR="002131F7" w:rsidRDefault="002131F7" w:rsidP="002131F7">
      <w:pPr>
        <w:rPr>
          <w:rFonts w:ascii="Arial" w:hAnsi="Arial" w:cs="Arial"/>
          <w:color w:val="1F497D"/>
          <w:sz w:val="20"/>
          <w:szCs w:val="20"/>
        </w:rPr>
      </w:pPr>
    </w:p>
    <w:p w:rsidR="002131F7" w:rsidRDefault="002131F7" w:rsidP="002131F7">
      <w:pPr>
        <w:rPr>
          <w:rFonts w:ascii="Arial" w:hAnsi="Arial" w:cs="Arial"/>
          <w:color w:val="1F497D"/>
          <w:sz w:val="20"/>
          <w:szCs w:val="20"/>
        </w:rPr>
      </w:pPr>
      <w:r>
        <w:rPr>
          <w:rFonts w:ascii="Arial" w:hAnsi="Arial" w:cs="Arial"/>
          <w:color w:val="1F497D"/>
          <w:sz w:val="20"/>
          <w:szCs w:val="20"/>
        </w:rPr>
        <w:t xml:space="preserve">Hope this helps </w:t>
      </w:r>
    </w:p>
    <w:p w:rsidR="002131F7" w:rsidRDefault="002131F7" w:rsidP="002131F7">
      <w:pPr>
        <w:rPr>
          <w:rFonts w:ascii="Arial" w:hAnsi="Arial" w:cs="Arial"/>
          <w:color w:val="1F497D"/>
          <w:sz w:val="20"/>
          <w:szCs w:val="20"/>
        </w:rPr>
      </w:pPr>
    </w:p>
    <w:p w:rsidR="002131F7" w:rsidRDefault="002131F7" w:rsidP="002131F7">
      <w:pPr>
        <w:rPr>
          <w:rFonts w:ascii="Arial" w:hAnsi="Arial" w:cs="Arial"/>
          <w:color w:val="1F497D"/>
          <w:sz w:val="20"/>
          <w:szCs w:val="20"/>
        </w:rPr>
      </w:pPr>
      <w:r>
        <w:rPr>
          <w:rFonts w:ascii="Arial" w:hAnsi="Arial" w:cs="Arial"/>
          <w:color w:val="1F497D"/>
          <w:sz w:val="20"/>
          <w:szCs w:val="20"/>
        </w:rPr>
        <w:t xml:space="preserve">Thanks, </w:t>
      </w:r>
    </w:p>
    <w:p w:rsidR="002131F7" w:rsidRDefault="002131F7" w:rsidP="002131F7">
      <w:pPr>
        <w:rPr>
          <w:rFonts w:ascii="Arial" w:hAnsi="Arial" w:cs="Arial"/>
          <w:color w:val="1F497D"/>
          <w:sz w:val="20"/>
          <w:szCs w:val="20"/>
        </w:rPr>
      </w:pPr>
    </w:p>
    <w:p w:rsidR="002131F7" w:rsidRDefault="002131F7" w:rsidP="002131F7">
      <w:pPr>
        <w:rPr>
          <w:rFonts w:ascii="Arial" w:hAnsi="Arial" w:cs="Arial"/>
          <w:b/>
          <w:bCs/>
          <w:color w:val="003268"/>
          <w:sz w:val="21"/>
          <w:szCs w:val="21"/>
        </w:rPr>
      </w:pPr>
      <w:r>
        <w:rPr>
          <w:rFonts w:ascii="Arial" w:hAnsi="Arial" w:cs="Arial"/>
          <w:b/>
          <w:bCs/>
          <w:color w:val="003268"/>
          <w:sz w:val="21"/>
          <w:szCs w:val="21"/>
        </w:rPr>
        <w:t>Ana Kreso</w:t>
      </w:r>
    </w:p>
    <w:p w:rsidR="002131F7" w:rsidRDefault="002131F7" w:rsidP="002131F7">
      <w:pPr>
        <w:rPr>
          <w:rFonts w:ascii="Arial" w:hAnsi="Arial" w:cs="Arial"/>
          <w:color w:val="7E7E7E"/>
          <w:sz w:val="17"/>
          <w:szCs w:val="17"/>
        </w:rPr>
      </w:pPr>
      <w:r>
        <w:rPr>
          <w:rFonts w:ascii="Arial" w:hAnsi="Arial" w:cs="Arial"/>
          <w:b/>
          <w:bCs/>
          <w:color w:val="000000"/>
          <w:sz w:val="17"/>
          <w:szCs w:val="17"/>
        </w:rPr>
        <w:t>Client Adviser</w:t>
      </w:r>
    </w:p>
    <w:p w:rsidR="002131F7" w:rsidRDefault="002131F7" w:rsidP="002131F7">
      <w:pPr>
        <w:rPr>
          <w:rFonts w:ascii="Arial" w:hAnsi="Arial" w:cs="Arial"/>
          <w:color w:val="000000"/>
          <w:sz w:val="17"/>
          <w:szCs w:val="17"/>
        </w:rPr>
      </w:pPr>
      <w:r>
        <w:rPr>
          <w:rFonts w:ascii="Arial" w:hAnsi="Arial" w:cs="Arial"/>
          <w:color w:val="000000"/>
          <w:sz w:val="17"/>
          <w:szCs w:val="17"/>
        </w:rPr>
        <w:t>VMIA | Risk Management &amp; Insurance</w:t>
      </w:r>
    </w:p>
    <w:p w:rsidR="00902FE3" w:rsidRDefault="002131F7" w:rsidP="002131F7">
      <w:r>
        <w:rPr>
          <w:rFonts w:ascii="Arial" w:hAnsi="Arial" w:cs="Arial"/>
          <w:color w:val="000000"/>
          <w:sz w:val="17"/>
          <w:szCs w:val="17"/>
        </w:rPr>
        <w:t>P +61 (3) 92706967</w:t>
      </w:r>
      <w:proofErr w:type="gramStart"/>
      <w:r>
        <w:rPr>
          <w:rFonts w:ascii="Arial" w:hAnsi="Arial" w:cs="Arial"/>
          <w:color w:val="000000"/>
          <w:sz w:val="17"/>
          <w:szCs w:val="17"/>
        </w:rPr>
        <w:t> </w:t>
      </w:r>
      <w:r>
        <w:rPr>
          <w:color w:val="1F497D"/>
        </w:rPr>
        <w:t> </w:t>
      </w:r>
      <w:r>
        <w:rPr>
          <w:rFonts w:ascii="Arial" w:hAnsi="Arial" w:cs="Arial"/>
          <w:color w:val="000000"/>
          <w:sz w:val="17"/>
          <w:szCs w:val="17"/>
        </w:rPr>
        <w:t>M</w:t>
      </w:r>
      <w:proofErr w:type="gramEnd"/>
      <w:r>
        <w:rPr>
          <w:rFonts w:ascii="Arial" w:hAnsi="Arial" w:cs="Arial"/>
          <w:color w:val="000000"/>
          <w:sz w:val="17"/>
          <w:szCs w:val="17"/>
        </w:rPr>
        <w:t xml:space="preserve">  </w:t>
      </w:r>
      <w:r>
        <w:rPr>
          <w:rFonts w:ascii="Arial" w:hAnsi="Arial" w:cs="Arial"/>
          <w:color w:val="000000"/>
          <w:sz w:val="17"/>
          <w:szCs w:val="17"/>
        </w:rPr>
        <w:br/>
      </w:r>
      <w:hyperlink r:id="rId5" w:tooltip="http://www.vmia.vic.gov.au/&#10;www.vmia.vic.gov.au" w:history="1">
        <w:r>
          <w:rPr>
            <w:rStyle w:val="Hyperlink"/>
            <w:rFonts w:ascii="Arial" w:hAnsi="Arial" w:cs="Arial"/>
            <w:b/>
            <w:bCs/>
            <w:color w:val="003268"/>
            <w:sz w:val="17"/>
            <w:szCs w:val="17"/>
            <w:u w:val="none"/>
          </w:rPr>
          <w:t>www.vmia.vic.gov.au</w:t>
        </w:r>
        <w:r>
          <w:rPr>
            <w:rFonts w:ascii="Arial" w:hAnsi="Arial" w:cs="Arial"/>
            <w:b/>
            <w:bCs/>
            <w:color w:val="003268"/>
            <w:sz w:val="20"/>
            <w:szCs w:val="20"/>
          </w:rPr>
          <w:br/>
        </w:r>
      </w:hyperlink>
      <w:bookmarkStart w:id="0" w:name="_GoBack"/>
      <w:bookmarkEnd w:id="0"/>
    </w:p>
    <w:sectPr w:rsidR="00902F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1F7"/>
    <w:rsid w:val="002131F7"/>
    <w:rsid w:val="00784769"/>
    <w:rsid w:val="00902F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F7"/>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31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F7"/>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31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09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mia.vic.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Findlay</dc:creator>
  <cp:lastModifiedBy>Alex Findlay</cp:lastModifiedBy>
  <cp:revision>1</cp:revision>
  <dcterms:created xsi:type="dcterms:W3CDTF">2017-08-08T01:50:00Z</dcterms:created>
  <dcterms:modified xsi:type="dcterms:W3CDTF">2017-08-08T01:51:00Z</dcterms:modified>
</cp:coreProperties>
</file>