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C7" w:rsidRPr="0057140E" w:rsidRDefault="008160C7" w:rsidP="008160C7">
      <w:pPr>
        <w:pStyle w:val="IntenseQuote"/>
        <w:pBdr>
          <w:bottom w:val="single" w:sz="2" w:space="1" w:color="auto"/>
        </w:pBdr>
        <w:jc w:val="center"/>
        <w:rPr>
          <w:rFonts w:ascii="Arial" w:hAnsi="Arial" w:cs="Arial"/>
          <w:i w:val="0"/>
          <w:sz w:val="28"/>
          <w:szCs w:val="28"/>
          <w:lang w:val="en-AU"/>
        </w:rPr>
      </w:pPr>
      <w:r>
        <w:rPr>
          <w:rFonts w:ascii="Arial" w:hAnsi="Arial" w:cs="Arial"/>
          <w:i w:val="0"/>
          <w:sz w:val="28"/>
          <w:szCs w:val="28"/>
          <w:lang w:val="en-AU"/>
        </w:rPr>
        <w:t xml:space="preserve">Childcare </w:t>
      </w:r>
      <w:r w:rsidRPr="0057140E">
        <w:rPr>
          <w:rFonts w:ascii="Arial" w:hAnsi="Arial" w:cs="Arial"/>
          <w:i w:val="0"/>
          <w:sz w:val="28"/>
          <w:szCs w:val="28"/>
          <w:lang w:val="en-AU"/>
        </w:rPr>
        <w:t>Enrolment Policy and Procedure</w:t>
      </w:r>
    </w:p>
    <w:p w:rsidR="008160C7" w:rsidRPr="004B0660" w:rsidRDefault="008160C7" w:rsidP="008160C7">
      <w:pPr>
        <w:pStyle w:val="Heading2"/>
        <w:spacing w:before="0" w:line="240" w:lineRule="auto"/>
        <w:jc w:val="both"/>
        <w:rPr>
          <w:rFonts w:ascii="Arial" w:hAnsi="Arial" w:cs="Arial"/>
          <w:sz w:val="22"/>
          <w:szCs w:val="22"/>
          <w:lang w:val="en-AU"/>
        </w:rPr>
      </w:pPr>
      <w:r w:rsidRPr="004B0660">
        <w:rPr>
          <w:rFonts w:ascii="Arial" w:hAnsi="Arial" w:cs="Arial"/>
          <w:sz w:val="22"/>
          <w:szCs w:val="22"/>
          <w:lang w:val="en-AU"/>
        </w:rPr>
        <w:t>PURPOSE</w:t>
      </w:r>
    </w:p>
    <w:p w:rsidR="008160C7" w:rsidRPr="004B0660" w:rsidRDefault="008160C7" w:rsidP="008160C7">
      <w:pPr>
        <w:spacing w:line="240" w:lineRule="auto"/>
        <w:jc w:val="both"/>
        <w:rPr>
          <w:rFonts w:ascii="Arial" w:hAnsi="Arial" w:cs="Arial"/>
          <w:lang w:val="en-AU"/>
        </w:rPr>
      </w:pPr>
    </w:p>
    <w:p w:rsidR="008160C7" w:rsidRDefault="008160C7" w:rsidP="008160C7">
      <w:pPr>
        <w:spacing w:line="240" w:lineRule="auto"/>
        <w:jc w:val="both"/>
        <w:rPr>
          <w:rFonts w:ascii="Arial" w:hAnsi="Arial" w:cs="Arial"/>
          <w:lang w:val="en-AU"/>
        </w:rPr>
      </w:pPr>
      <w:r w:rsidRPr="002C186A">
        <w:rPr>
          <w:rFonts w:ascii="Arial" w:hAnsi="Arial" w:cs="Arial"/>
          <w:color w:val="FF0000"/>
          <w:lang w:val="en-AU"/>
        </w:rPr>
        <w:t>Insert org name</w:t>
      </w:r>
      <w:r w:rsidRPr="00D808A3">
        <w:rPr>
          <w:rFonts w:ascii="Arial" w:hAnsi="Arial" w:cs="Arial"/>
          <w:color w:val="FF0000"/>
          <w:lang w:val="en-AU"/>
        </w:rPr>
        <w:t xml:space="preserve"> </w:t>
      </w:r>
      <w:r>
        <w:rPr>
          <w:rFonts w:ascii="Arial" w:hAnsi="Arial" w:cs="Arial"/>
          <w:lang w:val="en-AU"/>
        </w:rPr>
        <w:t xml:space="preserve">is committed to the health and safety of each child enrolled in the service. In support of this, this policy’s purpose is to assist in executing a consistent, quality approach to parents and families in our Occasional Care enrolment process.  </w:t>
      </w:r>
    </w:p>
    <w:p w:rsidR="008160C7" w:rsidRPr="004B0660" w:rsidRDefault="008160C7" w:rsidP="008160C7">
      <w:pPr>
        <w:spacing w:line="240" w:lineRule="auto"/>
        <w:jc w:val="both"/>
        <w:rPr>
          <w:rFonts w:ascii="Arial" w:hAnsi="Arial" w:cs="Arial"/>
          <w:lang w:val="en-AU"/>
        </w:rPr>
      </w:pPr>
    </w:p>
    <w:p w:rsidR="008160C7" w:rsidRPr="004B0660" w:rsidRDefault="008160C7" w:rsidP="008160C7">
      <w:pPr>
        <w:pStyle w:val="Heading2"/>
        <w:spacing w:before="0" w:line="240" w:lineRule="auto"/>
        <w:jc w:val="both"/>
        <w:rPr>
          <w:rFonts w:ascii="Arial" w:hAnsi="Arial" w:cs="Arial"/>
          <w:caps/>
          <w:sz w:val="22"/>
          <w:szCs w:val="22"/>
          <w:lang w:val="en-AU"/>
        </w:rPr>
      </w:pPr>
      <w:r w:rsidRPr="004B0660">
        <w:rPr>
          <w:rFonts w:ascii="Arial" w:hAnsi="Arial" w:cs="Arial"/>
          <w:caps/>
          <w:sz w:val="22"/>
          <w:szCs w:val="22"/>
          <w:lang w:val="en-AU"/>
        </w:rPr>
        <w:t>Scope</w:t>
      </w:r>
    </w:p>
    <w:p w:rsidR="008160C7" w:rsidRPr="004B0660" w:rsidRDefault="008160C7" w:rsidP="008160C7">
      <w:pPr>
        <w:spacing w:line="240" w:lineRule="auto"/>
        <w:jc w:val="both"/>
        <w:rPr>
          <w:rFonts w:ascii="Arial" w:hAnsi="Arial" w:cs="Arial"/>
          <w:lang w:val="en-AU" w:eastAsia="x-none" w:bidi="ar-SA"/>
        </w:rPr>
      </w:pPr>
    </w:p>
    <w:p w:rsidR="008160C7" w:rsidRPr="004B0660" w:rsidRDefault="008160C7" w:rsidP="008160C7">
      <w:pPr>
        <w:spacing w:line="240" w:lineRule="auto"/>
        <w:jc w:val="both"/>
        <w:rPr>
          <w:rFonts w:ascii="Arial" w:hAnsi="Arial" w:cs="Arial"/>
          <w:lang w:val="en-AU"/>
        </w:rPr>
      </w:pPr>
      <w:r w:rsidRPr="004B0660">
        <w:rPr>
          <w:rFonts w:ascii="Arial" w:hAnsi="Arial" w:cs="Arial"/>
          <w:lang w:val="en-AU"/>
        </w:rPr>
        <w:t xml:space="preserve">This Policy applies to the </w:t>
      </w:r>
      <w:r w:rsidRPr="002C186A">
        <w:rPr>
          <w:rFonts w:ascii="Arial" w:hAnsi="Arial" w:cs="Arial"/>
          <w:color w:val="FF0000"/>
          <w:lang w:val="en-AU"/>
        </w:rPr>
        <w:t>Manager/Coordinator</w:t>
      </w:r>
      <w:r w:rsidRPr="002C186A">
        <w:rPr>
          <w:rFonts w:ascii="Arial" w:hAnsi="Arial" w:cs="Arial"/>
          <w:lang w:val="en-AU"/>
        </w:rPr>
        <w:t>,</w:t>
      </w:r>
      <w:r w:rsidRPr="004B0660">
        <w:rPr>
          <w:rFonts w:ascii="Arial" w:hAnsi="Arial" w:cs="Arial"/>
          <w:lang w:val="en-AU"/>
        </w:rPr>
        <w:t xml:space="preserve"> Primary Nominee of the Childcare Centre and relevant Administration staff. In addition, to all parents </w:t>
      </w:r>
      <w:r>
        <w:rPr>
          <w:rFonts w:ascii="Arial" w:hAnsi="Arial" w:cs="Arial"/>
          <w:lang w:val="en-AU"/>
        </w:rPr>
        <w:t xml:space="preserve">and/or families </w:t>
      </w:r>
      <w:r w:rsidRPr="004B0660">
        <w:rPr>
          <w:rFonts w:ascii="Arial" w:hAnsi="Arial" w:cs="Arial"/>
          <w:lang w:val="en-AU"/>
        </w:rPr>
        <w:t>who have, or are considering enrolling their child or children into our service.</w:t>
      </w:r>
    </w:p>
    <w:p w:rsidR="008160C7" w:rsidRPr="004B0660" w:rsidRDefault="008160C7" w:rsidP="008160C7">
      <w:pPr>
        <w:spacing w:line="240" w:lineRule="auto"/>
        <w:jc w:val="both"/>
        <w:rPr>
          <w:rFonts w:ascii="Arial" w:hAnsi="Arial" w:cs="Arial"/>
          <w:b/>
          <w:lang w:val="en-AU"/>
        </w:rPr>
      </w:pPr>
    </w:p>
    <w:p w:rsidR="008160C7" w:rsidRPr="004B0660" w:rsidRDefault="008160C7" w:rsidP="008160C7">
      <w:pPr>
        <w:pStyle w:val="NoSpacing"/>
        <w:jc w:val="both"/>
        <w:rPr>
          <w:rFonts w:ascii="Arial" w:hAnsi="Arial" w:cs="Arial"/>
          <w:b/>
          <w:caps/>
          <w:lang w:val="en-AU"/>
        </w:rPr>
      </w:pPr>
      <w:r w:rsidRPr="004B0660">
        <w:rPr>
          <w:rFonts w:ascii="Arial" w:hAnsi="Arial" w:cs="Arial"/>
          <w:b/>
          <w:caps/>
          <w:lang w:val="en-AU"/>
        </w:rPr>
        <w:t>Policy</w:t>
      </w:r>
    </w:p>
    <w:p w:rsidR="008160C7" w:rsidRPr="004B0660" w:rsidRDefault="008160C7" w:rsidP="008160C7">
      <w:pPr>
        <w:pStyle w:val="NoSpacing"/>
        <w:jc w:val="both"/>
        <w:rPr>
          <w:rFonts w:ascii="Arial" w:hAnsi="Arial" w:cs="Arial"/>
          <w:b/>
          <w:caps/>
          <w:lang w:val="en-AU"/>
        </w:rPr>
      </w:pPr>
    </w:p>
    <w:p w:rsidR="008160C7" w:rsidRDefault="008160C7" w:rsidP="008160C7">
      <w:pPr>
        <w:pStyle w:val="NoSpacing"/>
        <w:jc w:val="both"/>
        <w:rPr>
          <w:rFonts w:ascii="Arial" w:hAnsi="Arial" w:cs="Arial"/>
          <w:lang w:val="en-AU"/>
        </w:rPr>
      </w:pPr>
      <w:r w:rsidRPr="000C6E05">
        <w:rPr>
          <w:rFonts w:ascii="Arial" w:hAnsi="Arial" w:cs="Arial"/>
          <w:lang w:val="en-AU"/>
        </w:rPr>
        <w:t>Our service will implement a process to ensure enrolment and orientation processe</w:t>
      </w:r>
      <w:r>
        <w:rPr>
          <w:rFonts w:ascii="Arial" w:hAnsi="Arial" w:cs="Arial"/>
          <w:lang w:val="en-AU"/>
        </w:rPr>
        <w:t>s are planned and implemented</w:t>
      </w:r>
      <w:r w:rsidRPr="000C6E05">
        <w:rPr>
          <w:rFonts w:ascii="Arial" w:hAnsi="Arial" w:cs="Arial"/>
          <w:lang w:val="en-AU"/>
        </w:rPr>
        <w:t xml:space="preserve"> to meet the needs of the child and family as well as ensuring all legislative requirements</w:t>
      </w:r>
      <w:r>
        <w:rPr>
          <w:rFonts w:ascii="Arial" w:hAnsi="Arial" w:cs="Arial"/>
          <w:lang w:val="en-AU"/>
        </w:rPr>
        <w:t xml:space="preserve"> are met.</w:t>
      </w:r>
      <w:r w:rsidRPr="000C6E05">
        <w:rPr>
          <w:rFonts w:ascii="Arial" w:hAnsi="Arial" w:cs="Arial"/>
          <w:lang w:val="en-AU"/>
        </w:rPr>
        <w:t xml:space="preserve"> We will ensure:</w:t>
      </w:r>
    </w:p>
    <w:p w:rsidR="008160C7" w:rsidRDefault="008160C7" w:rsidP="008160C7">
      <w:pPr>
        <w:pStyle w:val="NoSpacing"/>
        <w:numPr>
          <w:ilvl w:val="0"/>
          <w:numId w:val="1"/>
        </w:numPr>
        <w:jc w:val="both"/>
        <w:rPr>
          <w:rFonts w:ascii="Arial" w:hAnsi="Arial" w:cs="Arial"/>
          <w:lang w:val="en-AU"/>
        </w:rPr>
      </w:pPr>
      <w:r>
        <w:rPr>
          <w:rFonts w:ascii="Arial" w:hAnsi="Arial" w:cs="Arial"/>
          <w:lang w:val="en-AU"/>
        </w:rPr>
        <w:t>c</w:t>
      </w:r>
      <w:r w:rsidRPr="000C6E05">
        <w:rPr>
          <w:rFonts w:ascii="Arial" w:hAnsi="Arial" w:cs="Arial"/>
          <w:lang w:val="en-AU"/>
        </w:rPr>
        <w:t xml:space="preserve">hildren are provided with support and comfort to settle into the service and establish new friendships </w:t>
      </w:r>
      <w:r>
        <w:rPr>
          <w:rFonts w:ascii="Arial" w:hAnsi="Arial" w:cs="Arial"/>
          <w:lang w:val="en-AU"/>
        </w:rPr>
        <w:t>and relationships</w:t>
      </w:r>
    </w:p>
    <w:p w:rsidR="008160C7" w:rsidRDefault="008160C7" w:rsidP="008160C7">
      <w:pPr>
        <w:pStyle w:val="NoSpacing"/>
        <w:numPr>
          <w:ilvl w:val="0"/>
          <w:numId w:val="1"/>
        </w:numPr>
        <w:jc w:val="both"/>
        <w:rPr>
          <w:rFonts w:ascii="Arial" w:hAnsi="Arial" w:cs="Arial"/>
          <w:lang w:val="en-AU"/>
        </w:rPr>
      </w:pPr>
      <w:r>
        <w:rPr>
          <w:rFonts w:ascii="Arial" w:hAnsi="Arial" w:cs="Arial"/>
          <w:lang w:val="en-AU"/>
        </w:rPr>
        <w:t>a</w:t>
      </w:r>
      <w:r w:rsidRPr="000C6E05">
        <w:rPr>
          <w:rFonts w:ascii="Arial" w:hAnsi="Arial" w:cs="Arial"/>
          <w:lang w:val="en-AU"/>
        </w:rPr>
        <w:t xml:space="preserve"> thoughtful process is planned in consultation with families, to assistance</w:t>
      </w:r>
      <w:r>
        <w:rPr>
          <w:rFonts w:ascii="Arial" w:hAnsi="Arial" w:cs="Arial"/>
          <w:lang w:val="en-AU"/>
        </w:rPr>
        <w:t xml:space="preserve"> in separating from their child</w:t>
      </w:r>
    </w:p>
    <w:p w:rsidR="008160C7" w:rsidRDefault="008160C7" w:rsidP="008160C7">
      <w:pPr>
        <w:pStyle w:val="NoSpacing"/>
        <w:numPr>
          <w:ilvl w:val="0"/>
          <w:numId w:val="1"/>
        </w:numPr>
        <w:jc w:val="both"/>
        <w:rPr>
          <w:rFonts w:ascii="Arial" w:hAnsi="Arial" w:cs="Arial"/>
          <w:lang w:val="en-AU"/>
        </w:rPr>
      </w:pPr>
      <w:r w:rsidRPr="000C6E05">
        <w:rPr>
          <w:rFonts w:ascii="Arial" w:hAnsi="Arial" w:cs="Arial"/>
          <w:lang w:val="en-AU"/>
        </w:rPr>
        <w:t>Educators are provided with clear</w:t>
      </w:r>
      <w:r>
        <w:rPr>
          <w:rFonts w:ascii="Arial" w:hAnsi="Arial" w:cs="Arial"/>
          <w:lang w:val="en-AU"/>
        </w:rPr>
        <w:t>ly explained enrolment process</w:t>
      </w:r>
    </w:p>
    <w:p w:rsidR="008160C7" w:rsidRDefault="008160C7" w:rsidP="008160C7">
      <w:pPr>
        <w:pStyle w:val="NoSpacing"/>
        <w:numPr>
          <w:ilvl w:val="0"/>
          <w:numId w:val="1"/>
        </w:numPr>
        <w:jc w:val="both"/>
        <w:rPr>
          <w:rFonts w:ascii="Arial" w:hAnsi="Arial" w:cs="Arial"/>
          <w:lang w:val="en-AU"/>
        </w:rPr>
      </w:pPr>
      <w:r w:rsidRPr="000C6E05">
        <w:rPr>
          <w:rFonts w:ascii="Arial" w:hAnsi="Arial" w:cs="Arial"/>
          <w:lang w:val="en-AU"/>
        </w:rPr>
        <w:t xml:space="preserve">time to get to know </w:t>
      </w:r>
      <w:r>
        <w:rPr>
          <w:rFonts w:ascii="Arial" w:hAnsi="Arial" w:cs="Arial"/>
          <w:lang w:val="en-AU"/>
        </w:rPr>
        <w:t xml:space="preserve">families before children start </w:t>
      </w:r>
    </w:p>
    <w:p w:rsidR="008160C7" w:rsidRDefault="008160C7" w:rsidP="008160C7">
      <w:pPr>
        <w:pStyle w:val="NoSpacing"/>
        <w:numPr>
          <w:ilvl w:val="0"/>
          <w:numId w:val="1"/>
        </w:numPr>
        <w:jc w:val="both"/>
        <w:rPr>
          <w:rFonts w:ascii="Arial" w:hAnsi="Arial" w:cs="Arial"/>
          <w:lang w:val="en-AU"/>
        </w:rPr>
      </w:pPr>
      <w:r w:rsidRPr="000C6E05">
        <w:rPr>
          <w:rFonts w:ascii="Arial" w:hAnsi="Arial" w:cs="Arial"/>
          <w:lang w:val="en-AU"/>
        </w:rPr>
        <w:t>strategies to support families in intro</w:t>
      </w:r>
      <w:r>
        <w:rPr>
          <w:rFonts w:ascii="Arial" w:hAnsi="Arial" w:cs="Arial"/>
          <w:lang w:val="en-AU"/>
        </w:rPr>
        <w:t xml:space="preserve">ducing children to our service </w:t>
      </w:r>
    </w:p>
    <w:p w:rsidR="008160C7" w:rsidRDefault="008160C7" w:rsidP="008160C7">
      <w:pPr>
        <w:pStyle w:val="NoSpacing"/>
        <w:numPr>
          <w:ilvl w:val="0"/>
          <w:numId w:val="1"/>
        </w:numPr>
        <w:jc w:val="both"/>
        <w:rPr>
          <w:rFonts w:ascii="Arial" w:hAnsi="Arial" w:cs="Arial"/>
          <w:lang w:val="en-AU"/>
        </w:rPr>
      </w:pPr>
      <w:r w:rsidRPr="000C6E05">
        <w:rPr>
          <w:rFonts w:ascii="Arial" w:hAnsi="Arial" w:cs="Arial"/>
          <w:lang w:val="en-AU"/>
        </w:rPr>
        <w:t>time to develop close profession</w:t>
      </w:r>
      <w:r>
        <w:rPr>
          <w:rFonts w:ascii="Arial" w:hAnsi="Arial" w:cs="Arial"/>
          <w:lang w:val="en-AU"/>
        </w:rPr>
        <w:t>al relationships with families</w:t>
      </w:r>
    </w:p>
    <w:p w:rsidR="008160C7" w:rsidRDefault="008160C7" w:rsidP="008160C7">
      <w:pPr>
        <w:pStyle w:val="NoSpacing"/>
        <w:numPr>
          <w:ilvl w:val="0"/>
          <w:numId w:val="1"/>
        </w:numPr>
        <w:jc w:val="both"/>
        <w:rPr>
          <w:rFonts w:ascii="Arial" w:hAnsi="Arial" w:cs="Arial"/>
          <w:lang w:val="en-AU"/>
        </w:rPr>
      </w:pPr>
      <w:r w:rsidRPr="000C6E05">
        <w:rPr>
          <w:rFonts w:ascii="Arial" w:hAnsi="Arial" w:cs="Arial"/>
          <w:lang w:val="en-AU"/>
        </w:rPr>
        <w:t xml:space="preserve">support from referral agencies; and </w:t>
      </w:r>
    </w:p>
    <w:p w:rsidR="008160C7" w:rsidRDefault="008160C7" w:rsidP="008160C7">
      <w:pPr>
        <w:pStyle w:val="NoSpacing"/>
        <w:numPr>
          <w:ilvl w:val="0"/>
          <w:numId w:val="1"/>
        </w:numPr>
        <w:jc w:val="both"/>
        <w:rPr>
          <w:rFonts w:ascii="Arial" w:hAnsi="Arial" w:cs="Arial"/>
          <w:lang w:val="en-AU"/>
        </w:rPr>
      </w:pPr>
      <w:r w:rsidRPr="000C6E05">
        <w:rPr>
          <w:rFonts w:ascii="Arial" w:hAnsi="Arial" w:cs="Arial"/>
          <w:lang w:val="en-AU"/>
        </w:rPr>
        <w:t>information about custodial issues</w:t>
      </w:r>
    </w:p>
    <w:p w:rsidR="008160C7" w:rsidRDefault="008160C7" w:rsidP="008160C7">
      <w:pPr>
        <w:pStyle w:val="NoSpacing"/>
        <w:jc w:val="both"/>
        <w:rPr>
          <w:rFonts w:ascii="Arial" w:hAnsi="Arial" w:cs="Arial"/>
          <w:lang w:val="en-AU"/>
        </w:rPr>
      </w:pPr>
    </w:p>
    <w:p w:rsidR="008160C7" w:rsidRDefault="008160C7" w:rsidP="008160C7">
      <w:pPr>
        <w:pStyle w:val="NoSpacing"/>
        <w:jc w:val="both"/>
        <w:rPr>
          <w:rFonts w:ascii="Arial" w:hAnsi="Arial" w:cs="Arial"/>
          <w:lang w:val="en-AU"/>
        </w:rPr>
      </w:pPr>
      <w:r w:rsidRPr="0087364F">
        <w:rPr>
          <w:rFonts w:ascii="Arial" w:hAnsi="Arial" w:cs="Arial"/>
          <w:lang w:val="en-AU"/>
        </w:rPr>
        <w:t xml:space="preserve">Due consideration is given to culture and language in undertaking </w:t>
      </w:r>
      <w:r>
        <w:rPr>
          <w:rFonts w:ascii="Arial" w:hAnsi="Arial" w:cs="Arial"/>
          <w:lang w:val="en-AU"/>
        </w:rPr>
        <w:t xml:space="preserve">enrolment and orientation </w:t>
      </w:r>
      <w:r w:rsidRPr="0087364F">
        <w:rPr>
          <w:rFonts w:ascii="Arial" w:hAnsi="Arial" w:cs="Arial"/>
          <w:lang w:val="en-AU"/>
        </w:rPr>
        <w:t>processes.</w:t>
      </w:r>
    </w:p>
    <w:p w:rsidR="008160C7" w:rsidRPr="0087364F" w:rsidRDefault="008160C7" w:rsidP="008160C7">
      <w:pPr>
        <w:pStyle w:val="NoSpacing"/>
        <w:jc w:val="both"/>
        <w:rPr>
          <w:rFonts w:ascii="Arial" w:hAnsi="Arial" w:cs="Arial"/>
          <w:lang w:val="en-AU"/>
        </w:rPr>
      </w:pPr>
    </w:p>
    <w:p w:rsidR="008160C7" w:rsidRPr="004B0660" w:rsidRDefault="008160C7" w:rsidP="008160C7">
      <w:pPr>
        <w:keepNext/>
        <w:spacing w:line="240" w:lineRule="auto"/>
        <w:jc w:val="both"/>
        <w:rPr>
          <w:rFonts w:ascii="Arial" w:hAnsi="Arial" w:cs="Arial"/>
          <w:b/>
          <w:lang w:val="en-AU"/>
        </w:rPr>
      </w:pPr>
      <w:r w:rsidRPr="004B0660">
        <w:rPr>
          <w:rFonts w:ascii="Arial" w:hAnsi="Arial" w:cs="Arial"/>
          <w:b/>
          <w:lang w:val="en-AU"/>
        </w:rPr>
        <w:t>PROCEDURE</w:t>
      </w:r>
    </w:p>
    <w:p w:rsidR="008160C7" w:rsidRPr="004B0660" w:rsidRDefault="008160C7" w:rsidP="008160C7">
      <w:pPr>
        <w:spacing w:line="240" w:lineRule="auto"/>
        <w:jc w:val="both"/>
        <w:rPr>
          <w:rFonts w:ascii="Arial" w:hAnsi="Arial" w:cs="Arial"/>
          <w:lang w:val="en-AU"/>
        </w:rPr>
      </w:pPr>
    </w:p>
    <w:p w:rsidR="008160C7" w:rsidRPr="004B0660" w:rsidRDefault="008160C7" w:rsidP="008160C7">
      <w:pPr>
        <w:spacing w:line="240" w:lineRule="auto"/>
        <w:jc w:val="both"/>
        <w:rPr>
          <w:rFonts w:ascii="Arial" w:hAnsi="Arial" w:cs="Arial"/>
          <w:b/>
          <w:lang w:val="en-AU"/>
        </w:rPr>
      </w:pPr>
      <w:r w:rsidRPr="004B0660">
        <w:rPr>
          <w:rFonts w:ascii="Arial" w:hAnsi="Arial" w:cs="Arial"/>
          <w:b/>
          <w:lang w:val="en-AU"/>
        </w:rPr>
        <w:t>Enrolment Form</w:t>
      </w:r>
    </w:p>
    <w:p w:rsidR="008160C7" w:rsidRPr="004B0660" w:rsidRDefault="008160C7" w:rsidP="008160C7">
      <w:pPr>
        <w:spacing w:line="240" w:lineRule="auto"/>
        <w:jc w:val="both"/>
        <w:rPr>
          <w:rFonts w:ascii="Arial" w:hAnsi="Arial" w:cs="Arial"/>
          <w:i/>
          <w:lang w:val="en-AU"/>
        </w:rPr>
      </w:pP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 xml:space="preserve">The enrolment form must be completed by each enrolling family. Where enrolling families are not fluent in English the enrolment meeting will, wherever possible be conducted in the families primary language. At enrolment parents are encouraged to provide any further information about their child that will support continuity of care between home and the service. </w:t>
      </w: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 xml:space="preserve">The enrolment record will include the following information for each child:  </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proofErr w:type="gramStart"/>
      <w:r>
        <w:rPr>
          <w:rFonts w:ascii="Arial" w:hAnsi="Arial" w:cs="Arial"/>
          <w:b w:val="0"/>
          <w:bCs w:val="0"/>
          <w:sz w:val="22"/>
          <w:szCs w:val="22"/>
          <w:lang w:val="en-AU" w:eastAsia="en-US" w:bidi="en-US"/>
        </w:rPr>
        <w:t>f</w:t>
      </w:r>
      <w:r w:rsidRPr="00D0052B">
        <w:rPr>
          <w:rFonts w:ascii="Arial" w:hAnsi="Arial" w:cs="Arial"/>
          <w:b w:val="0"/>
          <w:bCs w:val="0"/>
          <w:sz w:val="22"/>
          <w:szCs w:val="22"/>
          <w:lang w:val="en-AU" w:eastAsia="en-US" w:bidi="en-US"/>
        </w:rPr>
        <w:t>ull</w:t>
      </w:r>
      <w:proofErr w:type="gramEnd"/>
      <w:r w:rsidRPr="00D0052B">
        <w:rPr>
          <w:rFonts w:ascii="Arial" w:hAnsi="Arial" w:cs="Arial"/>
          <w:b w:val="0"/>
          <w:bCs w:val="0"/>
          <w:sz w:val="22"/>
          <w:szCs w:val="22"/>
          <w:lang w:val="en-AU" w:eastAsia="en-US" w:bidi="en-US"/>
        </w:rPr>
        <w:t xml:space="preserve"> name, date of</w:t>
      </w:r>
      <w:r>
        <w:rPr>
          <w:rFonts w:ascii="Arial" w:hAnsi="Arial" w:cs="Arial"/>
          <w:b w:val="0"/>
          <w:bCs w:val="0"/>
          <w:sz w:val="22"/>
          <w:szCs w:val="22"/>
          <w:lang w:val="en-AU" w:eastAsia="en-US" w:bidi="en-US"/>
        </w:rPr>
        <w:t xml:space="preserve"> birth and address of the child</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Pr>
          <w:rFonts w:ascii="Arial" w:hAnsi="Arial" w:cs="Arial"/>
          <w:b w:val="0"/>
          <w:bCs w:val="0"/>
          <w:sz w:val="22"/>
          <w:szCs w:val="22"/>
          <w:lang w:val="en-AU" w:eastAsia="en-US" w:bidi="en-US"/>
        </w:rPr>
        <w:t>n</w:t>
      </w:r>
      <w:r w:rsidRPr="00D0052B">
        <w:rPr>
          <w:rFonts w:ascii="Arial" w:hAnsi="Arial" w:cs="Arial"/>
          <w:b w:val="0"/>
          <w:bCs w:val="0"/>
          <w:sz w:val="22"/>
          <w:szCs w:val="22"/>
          <w:lang w:val="en-AU" w:eastAsia="en-US" w:bidi="en-US"/>
        </w:rPr>
        <w:t>ame, address and contact detai</w:t>
      </w:r>
      <w:r>
        <w:rPr>
          <w:rFonts w:ascii="Arial" w:hAnsi="Arial" w:cs="Arial"/>
          <w:b w:val="0"/>
          <w:bCs w:val="0"/>
          <w:sz w:val="22"/>
          <w:szCs w:val="22"/>
          <w:lang w:val="en-AU" w:eastAsia="en-US" w:bidi="en-US"/>
        </w:rPr>
        <w:t xml:space="preserve">ls of each parent of the child; </w:t>
      </w:r>
      <w:r w:rsidRPr="00D0052B">
        <w:rPr>
          <w:rFonts w:ascii="Arial" w:hAnsi="Arial" w:cs="Arial"/>
          <w:b w:val="0"/>
          <w:bCs w:val="0"/>
          <w:sz w:val="22"/>
          <w:szCs w:val="22"/>
          <w:lang w:val="en-AU" w:eastAsia="en-US" w:bidi="en-US"/>
        </w:rPr>
        <w:t>any emergency contacts; any person nominated by the parent to collect the child from the service; any person authorised to consent to medical treatment or to authorise administration of medication to the child; any person authorised to give approval for an educator to take the child out of the service</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Details of court or</w:t>
      </w:r>
      <w:r>
        <w:rPr>
          <w:rFonts w:ascii="Arial" w:hAnsi="Arial" w:cs="Arial"/>
          <w:b w:val="0"/>
          <w:bCs w:val="0"/>
          <w:sz w:val="22"/>
          <w:szCs w:val="22"/>
          <w:lang w:val="en-AU" w:eastAsia="en-US" w:bidi="en-US"/>
        </w:rPr>
        <w:t>ders, parenting orders or plans</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Details of court orders relating to the child’s residence or contac</w:t>
      </w:r>
      <w:r>
        <w:rPr>
          <w:rFonts w:ascii="Arial" w:hAnsi="Arial" w:cs="Arial"/>
          <w:b w:val="0"/>
          <w:bCs w:val="0"/>
          <w:sz w:val="22"/>
          <w:szCs w:val="22"/>
          <w:lang w:val="en-AU" w:eastAsia="en-US" w:bidi="en-US"/>
        </w:rPr>
        <w:t>t with a parent or other person</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Pr>
          <w:rFonts w:ascii="Arial" w:hAnsi="Arial" w:cs="Arial"/>
          <w:b w:val="0"/>
          <w:bCs w:val="0"/>
          <w:sz w:val="22"/>
          <w:szCs w:val="22"/>
          <w:lang w:val="en-AU" w:eastAsia="en-US" w:bidi="en-US"/>
        </w:rPr>
        <w:t>Gender of the child</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lastRenderedPageBreak/>
        <w:t>Language used in the child’</w:t>
      </w:r>
      <w:r>
        <w:rPr>
          <w:rFonts w:ascii="Arial" w:hAnsi="Arial" w:cs="Arial"/>
          <w:b w:val="0"/>
          <w:bCs w:val="0"/>
          <w:sz w:val="22"/>
          <w:szCs w:val="22"/>
          <w:lang w:val="en-AU" w:eastAsia="en-US" w:bidi="en-US"/>
        </w:rPr>
        <w:t>s home</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 xml:space="preserve">Cultural background of the child and </w:t>
      </w:r>
      <w:r>
        <w:rPr>
          <w:rFonts w:ascii="Arial" w:hAnsi="Arial" w:cs="Arial"/>
          <w:b w:val="0"/>
          <w:bCs w:val="0"/>
          <w:sz w:val="22"/>
          <w:szCs w:val="22"/>
          <w:lang w:val="en-AU" w:eastAsia="en-US" w:bidi="en-US"/>
        </w:rPr>
        <w:t>child’s parents</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Any special considerations for the child (e.g. cultural, religious or dietary r</w:t>
      </w:r>
      <w:r>
        <w:rPr>
          <w:rFonts w:ascii="Arial" w:hAnsi="Arial" w:cs="Arial"/>
          <w:b w:val="0"/>
          <w:bCs w:val="0"/>
          <w:sz w:val="22"/>
          <w:szCs w:val="22"/>
          <w:lang w:val="en-AU" w:eastAsia="en-US" w:bidi="en-US"/>
        </w:rPr>
        <w:t>equirements or additional need)</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Authorisations for our service to seek medical treatment for the child from a registered medical practitioner, hospital or ambulance service, and transportation of th</w:t>
      </w:r>
      <w:r>
        <w:rPr>
          <w:rFonts w:ascii="Arial" w:hAnsi="Arial" w:cs="Arial"/>
          <w:b w:val="0"/>
          <w:bCs w:val="0"/>
          <w:sz w:val="22"/>
          <w:szCs w:val="22"/>
          <w:lang w:val="en-AU" w:eastAsia="en-US" w:bidi="en-US"/>
        </w:rPr>
        <w:t>e child by an ambulance service</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Authorisation for the children to be relocated in the e</w:t>
      </w:r>
      <w:r>
        <w:rPr>
          <w:rFonts w:ascii="Arial" w:hAnsi="Arial" w:cs="Arial"/>
          <w:b w:val="0"/>
          <w:bCs w:val="0"/>
          <w:sz w:val="22"/>
          <w:szCs w:val="22"/>
          <w:lang w:val="en-AU" w:eastAsia="en-US" w:bidi="en-US"/>
        </w:rPr>
        <w:t>vent of an emergency evacuation</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 xml:space="preserve">Name, address and telephone number of the child’s registered medical </w:t>
      </w:r>
      <w:r>
        <w:rPr>
          <w:rFonts w:ascii="Arial" w:hAnsi="Arial" w:cs="Arial"/>
          <w:b w:val="0"/>
          <w:bCs w:val="0"/>
          <w:sz w:val="22"/>
          <w:szCs w:val="22"/>
          <w:lang w:val="en-AU" w:eastAsia="en-US" w:bidi="en-US"/>
        </w:rPr>
        <w:t>practitioner or medical service</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Child’s Medicare number (if available</w:t>
      </w:r>
      <w:r>
        <w:rPr>
          <w:rFonts w:ascii="Arial" w:hAnsi="Arial" w:cs="Arial"/>
          <w:b w:val="0"/>
          <w:bCs w:val="0"/>
          <w:sz w:val="22"/>
          <w:szCs w:val="22"/>
          <w:lang w:val="en-AU" w:eastAsia="en-US" w:bidi="en-US"/>
        </w:rPr>
        <w:t>)</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 xml:space="preserve">Details of any specific healthcare needs of the child </w:t>
      </w:r>
      <w:r>
        <w:rPr>
          <w:rFonts w:ascii="Arial" w:hAnsi="Arial" w:cs="Arial"/>
          <w:b w:val="0"/>
          <w:bCs w:val="0"/>
          <w:sz w:val="22"/>
          <w:szCs w:val="22"/>
          <w:lang w:val="en-AU" w:eastAsia="en-US" w:bidi="en-US"/>
        </w:rPr>
        <w:t>including any medical condition</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Details of any all</w:t>
      </w:r>
      <w:r>
        <w:rPr>
          <w:rFonts w:ascii="Arial" w:hAnsi="Arial" w:cs="Arial"/>
          <w:b w:val="0"/>
          <w:bCs w:val="0"/>
          <w:sz w:val="22"/>
          <w:szCs w:val="22"/>
          <w:lang w:val="en-AU" w:eastAsia="en-US" w:bidi="en-US"/>
        </w:rPr>
        <w:t>ergies or anaphylaxis diagnosis</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Any medical management plan, anaphylaxis/asthma/diabetic manag</w:t>
      </w:r>
      <w:r>
        <w:rPr>
          <w:rFonts w:ascii="Arial" w:hAnsi="Arial" w:cs="Arial"/>
          <w:b w:val="0"/>
          <w:bCs w:val="0"/>
          <w:sz w:val="22"/>
          <w:szCs w:val="22"/>
          <w:lang w:val="en-AU" w:eastAsia="en-US" w:bidi="en-US"/>
        </w:rPr>
        <w:t>ement or risk minimisation plan</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Details of die</w:t>
      </w:r>
      <w:r>
        <w:rPr>
          <w:rFonts w:ascii="Arial" w:hAnsi="Arial" w:cs="Arial"/>
          <w:b w:val="0"/>
          <w:bCs w:val="0"/>
          <w:sz w:val="22"/>
          <w:szCs w:val="22"/>
          <w:lang w:val="en-AU" w:eastAsia="en-US" w:bidi="en-US"/>
        </w:rPr>
        <w:t>tary restrictions for the child</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I</w:t>
      </w:r>
      <w:r>
        <w:rPr>
          <w:rFonts w:ascii="Arial" w:hAnsi="Arial" w:cs="Arial"/>
          <w:b w:val="0"/>
          <w:bCs w:val="0"/>
          <w:sz w:val="22"/>
          <w:szCs w:val="22"/>
          <w:lang w:val="en-AU" w:eastAsia="en-US" w:bidi="en-US"/>
        </w:rPr>
        <w:t>mmunisation status of the child</w:t>
      </w:r>
    </w:p>
    <w:p w:rsidR="008160C7" w:rsidRDefault="008160C7" w:rsidP="008160C7">
      <w:pPr>
        <w:pStyle w:val="Heading2"/>
        <w:numPr>
          <w:ilvl w:val="0"/>
          <w:numId w:val="2"/>
        </w:numPr>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Noted sighting of health record for the child by appro</w:t>
      </w:r>
      <w:r>
        <w:rPr>
          <w:rFonts w:ascii="Arial" w:hAnsi="Arial" w:cs="Arial"/>
          <w:b w:val="0"/>
          <w:bCs w:val="0"/>
          <w:sz w:val="22"/>
          <w:szCs w:val="22"/>
          <w:lang w:val="en-AU" w:eastAsia="en-US" w:bidi="en-US"/>
        </w:rPr>
        <w:t>ved provider or educator/staff.</w:t>
      </w:r>
    </w:p>
    <w:p w:rsidR="008160C7" w:rsidRDefault="008160C7" w:rsidP="008160C7">
      <w:pPr>
        <w:pStyle w:val="Heading2"/>
        <w:numPr>
          <w:ilvl w:val="0"/>
          <w:numId w:val="3"/>
        </w:numPr>
        <w:spacing w:before="0" w:line="240" w:lineRule="auto"/>
        <w:jc w:val="both"/>
        <w:rPr>
          <w:rFonts w:ascii="Arial" w:hAnsi="Arial" w:cs="Arial"/>
          <w:b w:val="0"/>
          <w:bCs w:val="0"/>
          <w:sz w:val="22"/>
          <w:szCs w:val="22"/>
          <w:lang w:val="en-AU" w:eastAsia="en-US" w:bidi="en-US"/>
        </w:rPr>
      </w:pPr>
      <w:proofErr w:type="gramStart"/>
      <w:r w:rsidRPr="00D0052B">
        <w:rPr>
          <w:rFonts w:ascii="Arial" w:hAnsi="Arial" w:cs="Arial"/>
          <w:b w:val="0"/>
          <w:bCs w:val="0"/>
          <w:sz w:val="22"/>
          <w:szCs w:val="22"/>
          <w:lang w:val="en-AU" w:eastAsia="en-US" w:bidi="en-US"/>
        </w:rPr>
        <w:t>the</w:t>
      </w:r>
      <w:proofErr w:type="gramEnd"/>
      <w:r w:rsidRPr="00D0052B">
        <w:rPr>
          <w:rFonts w:ascii="Arial" w:hAnsi="Arial" w:cs="Arial"/>
          <w:b w:val="0"/>
          <w:bCs w:val="0"/>
          <w:sz w:val="22"/>
          <w:szCs w:val="22"/>
          <w:lang w:val="en-AU" w:eastAsia="en-US" w:bidi="en-US"/>
        </w:rPr>
        <w:t xml:space="preserve"> fact that enrolling parents/guardians are able to g</w:t>
      </w:r>
      <w:r>
        <w:rPr>
          <w:rFonts w:ascii="Arial" w:hAnsi="Arial" w:cs="Arial"/>
          <w:b w:val="0"/>
          <w:bCs w:val="0"/>
          <w:sz w:val="22"/>
          <w:szCs w:val="22"/>
          <w:lang w:val="en-AU" w:eastAsia="en-US" w:bidi="en-US"/>
        </w:rPr>
        <w:t>ain access to their information</w:t>
      </w:r>
    </w:p>
    <w:p w:rsidR="008160C7" w:rsidRDefault="008160C7" w:rsidP="008160C7">
      <w:pPr>
        <w:pStyle w:val="Heading2"/>
        <w:numPr>
          <w:ilvl w:val="0"/>
          <w:numId w:val="3"/>
        </w:numPr>
        <w:spacing w:before="0" w:line="240" w:lineRule="auto"/>
        <w:jc w:val="both"/>
        <w:rPr>
          <w:rFonts w:ascii="Arial" w:hAnsi="Arial" w:cs="Arial"/>
          <w:b w:val="0"/>
          <w:bCs w:val="0"/>
          <w:sz w:val="22"/>
          <w:szCs w:val="22"/>
          <w:lang w:val="en-AU" w:eastAsia="en-US" w:bidi="en-US"/>
        </w:rPr>
      </w:pPr>
      <w:proofErr w:type="gramStart"/>
      <w:r w:rsidRPr="00D0052B">
        <w:rPr>
          <w:rFonts w:ascii="Arial" w:hAnsi="Arial" w:cs="Arial"/>
          <w:b w:val="0"/>
          <w:bCs w:val="0"/>
          <w:sz w:val="22"/>
          <w:szCs w:val="22"/>
          <w:lang w:val="en-AU" w:eastAsia="en-US" w:bidi="en-US"/>
        </w:rPr>
        <w:t>w</w:t>
      </w:r>
      <w:r>
        <w:rPr>
          <w:rFonts w:ascii="Arial" w:hAnsi="Arial" w:cs="Arial"/>
          <w:b w:val="0"/>
          <w:bCs w:val="0"/>
          <w:sz w:val="22"/>
          <w:szCs w:val="22"/>
          <w:lang w:val="en-AU" w:eastAsia="en-US" w:bidi="en-US"/>
        </w:rPr>
        <w:t>hy</w:t>
      </w:r>
      <w:proofErr w:type="gramEnd"/>
      <w:r>
        <w:rPr>
          <w:rFonts w:ascii="Arial" w:hAnsi="Arial" w:cs="Arial"/>
          <w:b w:val="0"/>
          <w:bCs w:val="0"/>
          <w:sz w:val="22"/>
          <w:szCs w:val="22"/>
          <w:lang w:val="en-AU" w:eastAsia="en-US" w:bidi="en-US"/>
        </w:rPr>
        <w:t xml:space="preserve"> the information is collected</w:t>
      </w:r>
    </w:p>
    <w:p w:rsidR="008160C7" w:rsidRDefault="008160C7" w:rsidP="008160C7">
      <w:pPr>
        <w:pStyle w:val="Heading2"/>
        <w:numPr>
          <w:ilvl w:val="0"/>
          <w:numId w:val="3"/>
        </w:numPr>
        <w:spacing w:before="0" w:line="240" w:lineRule="auto"/>
        <w:jc w:val="both"/>
        <w:rPr>
          <w:rFonts w:ascii="Arial" w:hAnsi="Arial" w:cs="Arial"/>
          <w:b w:val="0"/>
          <w:bCs w:val="0"/>
          <w:sz w:val="22"/>
          <w:szCs w:val="22"/>
          <w:lang w:val="en-AU" w:eastAsia="en-US" w:bidi="en-US"/>
        </w:rPr>
      </w:pPr>
      <w:proofErr w:type="gramStart"/>
      <w:r w:rsidRPr="00D0052B">
        <w:rPr>
          <w:rFonts w:ascii="Arial" w:hAnsi="Arial" w:cs="Arial"/>
          <w:b w:val="0"/>
          <w:bCs w:val="0"/>
          <w:sz w:val="22"/>
          <w:szCs w:val="22"/>
          <w:lang w:val="en-AU" w:eastAsia="en-US" w:bidi="en-US"/>
        </w:rPr>
        <w:t>any</w:t>
      </w:r>
      <w:proofErr w:type="gramEnd"/>
      <w:r w:rsidRPr="00D0052B">
        <w:rPr>
          <w:rFonts w:ascii="Arial" w:hAnsi="Arial" w:cs="Arial"/>
          <w:b w:val="0"/>
          <w:bCs w:val="0"/>
          <w:sz w:val="22"/>
          <w:szCs w:val="22"/>
          <w:lang w:val="en-AU" w:eastAsia="en-US" w:bidi="en-US"/>
        </w:rPr>
        <w:t xml:space="preserve"> law that requires the particular information </w:t>
      </w:r>
      <w:r>
        <w:rPr>
          <w:rFonts w:ascii="Arial" w:hAnsi="Arial" w:cs="Arial"/>
          <w:b w:val="0"/>
          <w:bCs w:val="0"/>
          <w:sz w:val="22"/>
          <w:szCs w:val="22"/>
          <w:lang w:val="en-AU" w:eastAsia="en-US" w:bidi="en-US"/>
        </w:rPr>
        <w:t>to be collected</w:t>
      </w:r>
    </w:p>
    <w:p w:rsidR="008160C7" w:rsidRPr="009D6B2A" w:rsidRDefault="008160C7" w:rsidP="008160C7">
      <w:pPr>
        <w:rPr>
          <w:lang w:val="en-AU"/>
        </w:rPr>
      </w:pP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 xml:space="preserve">Enrolment forms will be updated annually or when a family’s circumstances change, to ensure information is current and correct. </w:t>
      </w: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r w:rsidRPr="009D6B2A">
        <w:rPr>
          <w:rFonts w:ascii="Arial" w:hAnsi="Arial" w:cs="Arial"/>
          <w:bCs w:val="0"/>
          <w:sz w:val="22"/>
          <w:szCs w:val="22"/>
          <w:lang w:val="en-AU" w:eastAsia="en-US" w:bidi="en-US"/>
        </w:rPr>
        <w:t>Orientation</w:t>
      </w:r>
      <w:r w:rsidRPr="00D0052B">
        <w:rPr>
          <w:rFonts w:ascii="Arial" w:hAnsi="Arial" w:cs="Arial"/>
          <w:b w:val="0"/>
          <w:bCs w:val="0"/>
          <w:sz w:val="22"/>
          <w:szCs w:val="22"/>
          <w:lang w:val="en-AU" w:eastAsia="en-US" w:bidi="en-US"/>
        </w:rPr>
        <w:t xml:space="preserve"> </w:t>
      </w:r>
    </w:p>
    <w:p w:rsidR="008160C7" w:rsidRDefault="008160C7" w:rsidP="008160C7">
      <w:pPr>
        <w:pStyle w:val="Heading2"/>
        <w:spacing w:before="0" w:line="240" w:lineRule="auto"/>
        <w:jc w:val="both"/>
        <w:rPr>
          <w:rFonts w:ascii="Arial" w:hAnsi="Arial" w:cs="Arial"/>
          <w:b w:val="0"/>
          <w:bCs w:val="0"/>
          <w:sz w:val="22"/>
          <w:szCs w:val="22"/>
          <w:lang w:val="en-AU" w:eastAsia="en-US" w:bidi="en-US"/>
        </w:rPr>
      </w:pPr>
    </w:p>
    <w:p w:rsidR="008160C7" w:rsidRPr="00D0052B" w:rsidRDefault="008160C7" w:rsidP="008160C7">
      <w:pPr>
        <w:pStyle w:val="Heading2"/>
        <w:spacing w:before="0" w:line="240" w:lineRule="auto"/>
        <w:jc w:val="both"/>
        <w:rPr>
          <w:rFonts w:ascii="Arial" w:hAnsi="Arial" w:cs="Arial"/>
          <w:b w:val="0"/>
          <w:bCs w:val="0"/>
          <w:sz w:val="22"/>
          <w:szCs w:val="22"/>
          <w:lang w:val="en-AU" w:eastAsia="en-US" w:bidi="en-US"/>
        </w:rPr>
      </w:pPr>
      <w:r w:rsidRPr="00D0052B">
        <w:rPr>
          <w:rFonts w:ascii="Arial" w:hAnsi="Arial" w:cs="Arial"/>
          <w:b w:val="0"/>
          <w:bCs w:val="0"/>
          <w:sz w:val="22"/>
          <w:szCs w:val="22"/>
          <w:lang w:val="en-AU" w:eastAsia="en-US" w:bidi="en-US"/>
        </w:rPr>
        <w:t>The orientation and settling in period will consider and respect the needs of both families and children. Parents/guardians will be encouraged to remain with their child when delivering or collecting them for as long a period as the parent/guardian and/or educators feel may be necessary to ensure the child’s wellbeing. Related documents</w:t>
      </w:r>
    </w:p>
    <w:p w:rsidR="008160C7" w:rsidRDefault="008160C7" w:rsidP="008160C7">
      <w:pPr>
        <w:spacing w:line="240" w:lineRule="auto"/>
        <w:jc w:val="both"/>
        <w:rPr>
          <w:rFonts w:ascii="Arial" w:hAnsi="Arial" w:cs="Arial"/>
          <w:lang w:val="en-AU" w:eastAsia="x-none" w:bidi="ar-SA"/>
        </w:rPr>
      </w:pPr>
    </w:p>
    <w:p w:rsidR="008160C7" w:rsidRPr="00AA7A71" w:rsidRDefault="008160C7" w:rsidP="008160C7">
      <w:pPr>
        <w:spacing w:line="240" w:lineRule="auto"/>
        <w:jc w:val="both"/>
        <w:rPr>
          <w:rFonts w:ascii="Arial" w:hAnsi="Arial" w:cs="Arial"/>
          <w:b/>
          <w:lang w:val="en-AU" w:eastAsia="x-none" w:bidi="ar-SA"/>
        </w:rPr>
      </w:pPr>
      <w:r w:rsidRPr="00AA7A71">
        <w:rPr>
          <w:rFonts w:ascii="Arial" w:hAnsi="Arial" w:cs="Arial"/>
          <w:b/>
          <w:lang w:val="en-AU" w:eastAsia="x-none" w:bidi="ar-SA"/>
        </w:rPr>
        <w:t>Related Legislation</w:t>
      </w:r>
    </w:p>
    <w:p w:rsidR="008160C7" w:rsidRDefault="008160C7" w:rsidP="008160C7">
      <w:pPr>
        <w:spacing w:line="240" w:lineRule="auto"/>
        <w:jc w:val="both"/>
        <w:rPr>
          <w:rFonts w:ascii="Arial" w:hAnsi="Arial" w:cs="Arial"/>
          <w:lang w:val="en-AU" w:eastAsia="x-none" w:bidi="ar-SA"/>
        </w:rPr>
      </w:pPr>
      <w:r>
        <w:rPr>
          <w:rFonts w:ascii="Arial" w:hAnsi="Arial" w:cs="Arial"/>
          <w:lang w:val="en-AU" w:eastAsia="x-none" w:bidi="ar-SA"/>
        </w:rPr>
        <w:t>Public Health and Wellbeing Amendment (No Jab, No Play) Act 2015</w:t>
      </w:r>
    </w:p>
    <w:p w:rsidR="008160C7" w:rsidRPr="004B0660" w:rsidRDefault="008160C7" w:rsidP="008160C7">
      <w:pPr>
        <w:spacing w:line="240" w:lineRule="auto"/>
        <w:jc w:val="both"/>
        <w:rPr>
          <w:rFonts w:ascii="Arial" w:hAnsi="Arial" w:cs="Arial"/>
          <w:lang w:val="en-AU" w:eastAsia="x-none" w:bidi="ar-SA"/>
        </w:rPr>
      </w:pPr>
    </w:p>
    <w:p w:rsidR="008160C7" w:rsidRDefault="008160C7" w:rsidP="008160C7">
      <w:pPr>
        <w:jc w:val="both"/>
        <w:rPr>
          <w:rFonts w:ascii="Arial" w:hAnsi="Arial" w:cs="Arial"/>
          <w:b/>
          <w:lang w:val="en-AU"/>
        </w:rPr>
      </w:pPr>
      <w:r w:rsidRPr="00B478BE">
        <w:rPr>
          <w:rFonts w:ascii="Arial" w:hAnsi="Arial" w:cs="Arial"/>
          <w:b/>
          <w:lang w:val="en-AU"/>
        </w:rPr>
        <w:t>Related Documents</w:t>
      </w:r>
    </w:p>
    <w:p w:rsidR="008160C7" w:rsidRDefault="008160C7" w:rsidP="008160C7">
      <w:pPr>
        <w:jc w:val="both"/>
        <w:rPr>
          <w:rFonts w:ascii="Arial" w:hAnsi="Arial" w:cs="Arial"/>
          <w:lang w:val="en-AU"/>
        </w:rPr>
      </w:pPr>
      <w:r w:rsidRPr="00B478BE">
        <w:rPr>
          <w:rFonts w:ascii="Arial" w:hAnsi="Arial" w:cs="Arial"/>
          <w:lang w:val="en-AU"/>
        </w:rPr>
        <w:t>Parent’s Orientation Process</w:t>
      </w:r>
    </w:p>
    <w:p w:rsidR="008160C7" w:rsidRDefault="008160C7" w:rsidP="008160C7">
      <w:pPr>
        <w:jc w:val="both"/>
        <w:rPr>
          <w:rFonts w:ascii="Arial" w:hAnsi="Arial" w:cs="Arial"/>
          <w:lang w:val="en-AU"/>
        </w:rPr>
      </w:pPr>
      <w:r>
        <w:rPr>
          <w:rFonts w:ascii="Arial" w:hAnsi="Arial" w:cs="Arial"/>
          <w:lang w:val="en-AU"/>
        </w:rPr>
        <w:t>Parent’s Handbook</w:t>
      </w:r>
    </w:p>
    <w:p w:rsidR="008160C7" w:rsidRDefault="008160C7" w:rsidP="008160C7">
      <w:pPr>
        <w:jc w:val="both"/>
        <w:rPr>
          <w:rFonts w:ascii="Arial" w:hAnsi="Arial" w:cs="Arial"/>
          <w:sz w:val="16"/>
          <w:szCs w:val="16"/>
          <w:lang w:val="en-AU"/>
        </w:rPr>
      </w:pPr>
      <w:r>
        <w:rPr>
          <w:rFonts w:ascii="Arial" w:hAnsi="Arial" w:cs="Arial"/>
          <w:lang w:val="en-AU"/>
        </w:rPr>
        <w:t xml:space="preserve">CCS Management Policy and Procedure </w:t>
      </w:r>
    </w:p>
    <w:p w:rsidR="008160C7" w:rsidRPr="00625D37" w:rsidRDefault="008160C7" w:rsidP="008160C7">
      <w:pPr>
        <w:jc w:val="both"/>
        <w:rPr>
          <w:rFonts w:ascii="Arial" w:hAnsi="Arial" w:cs="Arial"/>
          <w:lang w:val="en-AU"/>
        </w:rPr>
      </w:pPr>
      <w:r w:rsidRPr="00625D37">
        <w:rPr>
          <w:rFonts w:ascii="Arial" w:hAnsi="Arial" w:cs="Arial"/>
          <w:lang w:val="en-AU"/>
        </w:rPr>
        <w:t>Childcare Enrolment Form</w:t>
      </w:r>
    </w:p>
    <w:p w:rsidR="008160C7" w:rsidRPr="00B478BE" w:rsidRDefault="008160C7" w:rsidP="008160C7">
      <w:pPr>
        <w:jc w:val="both"/>
        <w:rPr>
          <w:rFonts w:ascii="Arial" w:hAnsi="Arial" w:cs="Arial"/>
          <w:b/>
          <w:lang w:val="en-AU"/>
        </w:rPr>
      </w:pPr>
    </w:p>
    <w:tbl>
      <w:tblPr>
        <w:tblpPr w:leftFromText="180" w:rightFromText="180" w:vertAnchor="text" w:horzAnchor="margin" w:tblpX="-318" w:tblpY="20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518"/>
        <w:gridCol w:w="3260"/>
        <w:gridCol w:w="2552"/>
        <w:gridCol w:w="1984"/>
      </w:tblGrid>
      <w:tr w:rsidR="008160C7" w:rsidRPr="004B0660" w:rsidTr="00645586">
        <w:tc>
          <w:tcPr>
            <w:tcW w:w="2518"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Policy/Procedure name</w:t>
            </w:r>
          </w:p>
        </w:tc>
        <w:tc>
          <w:tcPr>
            <w:tcW w:w="3260" w:type="dxa"/>
            <w:shd w:val="clear" w:color="auto" w:fill="D9D9D9"/>
          </w:tcPr>
          <w:p w:rsidR="008160C7" w:rsidRPr="004B0660" w:rsidRDefault="008160C7" w:rsidP="00645586">
            <w:pPr>
              <w:spacing w:line="240" w:lineRule="auto"/>
              <w:jc w:val="both"/>
              <w:rPr>
                <w:rFonts w:ascii="Arial" w:hAnsi="Arial" w:cs="Arial"/>
                <w:lang w:eastAsia="en-AU" w:bidi="ar-SA"/>
              </w:rPr>
            </w:pPr>
            <w:r>
              <w:rPr>
                <w:rFonts w:ascii="Arial" w:hAnsi="Arial" w:cs="Arial"/>
                <w:lang w:eastAsia="en-AU" w:bidi="ar-SA"/>
              </w:rPr>
              <w:t xml:space="preserve">Childcare </w:t>
            </w:r>
            <w:r w:rsidRPr="004B0660">
              <w:rPr>
                <w:rFonts w:ascii="Arial" w:hAnsi="Arial" w:cs="Arial"/>
                <w:lang w:eastAsia="en-AU" w:bidi="ar-SA"/>
              </w:rPr>
              <w:t xml:space="preserve">Enrolment </w:t>
            </w:r>
            <w:r>
              <w:rPr>
                <w:rFonts w:ascii="Arial" w:hAnsi="Arial" w:cs="Arial"/>
                <w:lang w:eastAsia="en-AU" w:bidi="ar-SA"/>
              </w:rPr>
              <w:t>Policy</w:t>
            </w:r>
          </w:p>
        </w:tc>
        <w:tc>
          <w:tcPr>
            <w:tcW w:w="2552"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Version</w:t>
            </w:r>
          </w:p>
        </w:tc>
        <w:tc>
          <w:tcPr>
            <w:tcW w:w="1984"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1</w:t>
            </w:r>
          </w:p>
        </w:tc>
      </w:tr>
      <w:tr w:rsidR="008160C7" w:rsidRPr="004B0660" w:rsidTr="00645586">
        <w:tc>
          <w:tcPr>
            <w:tcW w:w="2518"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Policy number</w:t>
            </w:r>
          </w:p>
        </w:tc>
        <w:tc>
          <w:tcPr>
            <w:tcW w:w="3260" w:type="dxa"/>
            <w:shd w:val="clear" w:color="auto" w:fill="D9D9D9"/>
          </w:tcPr>
          <w:p w:rsidR="008160C7" w:rsidRPr="004B0660" w:rsidRDefault="008160C7" w:rsidP="00645586">
            <w:pPr>
              <w:spacing w:line="240" w:lineRule="auto"/>
              <w:jc w:val="both"/>
              <w:rPr>
                <w:rFonts w:ascii="Arial" w:hAnsi="Arial" w:cs="Arial"/>
                <w:lang w:eastAsia="en-AU" w:bidi="ar-SA"/>
              </w:rPr>
            </w:pPr>
            <w:r w:rsidRPr="00D808A3">
              <w:rPr>
                <w:rFonts w:ascii="Arial" w:hAnsi="Arial" w:cs="Arial"/>
                <w:color w:val="FF0000"/>
                <w:lang w:eastAsia="en-AU" w:bidi="ar-SA"/>
              </w:rPr>
              <w:t>Insert Policy Number</w:t>
            </w:r>
          </w:p>
        </w:tc>
        <w:tc>
          <w:tcPr>
            <w:tcW w:w="2552"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Date developed</w:t>
            </w:r>
          </w:p>
        </w:tc>
        <w:tc>
          <w:tcPr>
            <w:tcW w:w="1984" w:type="dxa"/>
            <w:shd w:val="clear" w:color="auto" w:fill="D9D9D9"/>
          </w:tcPr>
          <w:p w:rsidR="008160C7" w:rsidRPr="004B0660" w:rsidRDefault="008160C7" w:rsidP="00645586">
            <w:pPr>
              <w:spacing w:line="240" w:lineRule="auto"/>
              <w:jc w:val="both"/>
              <w:rPr>
                <w:rFonts w:ascii="Arial" w:hAnsi="Arial" w:cs="Arial"/>
                <w:lang w:eastAsia="en-AU" w:bidi="ar-SA"/>
              </w:rPr>
            </w:pPr>
            <w:r w:rsidRPr="00D808A3">
              <w:rPr>
                <w:rFonts w:ascii="Arial" w:hAnsi="Arial" w:cs="Arial"/>
                <w:color w:val="FF0000"/>
                <w:lang w:eastAsia="en-AU" w:bidi="ar-SA"/>
              </w:rPr>
              <w:t>Insert Month/Year</w:t>
            </w:r>
          </w:p>
        </w:tc>
      </w:tr>
      <w:tr w:rsidR="008160C7" w:rsidRPr="004B0660" w:rsidTr="00645586">
        <w:trPr>
          <w:trHeight w:val="379"/>
        </w:trPr>
        <w:tc>
          <w:tcPr>
            <w:tcW w:w="2518"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 xml:space="preserve">Drafted by </w:t>
            </w:r>
          </w:p>
        </w:tc>
        <w:tc>
          <w:tcPr>
            <w:tcW w:w="3260" w:type="dxa"/>
            <w:shd w:val="clear" w:color="auto" w:fill="D9D9D9"/>
          </w:tcPr>
          <w:p w:rsidR="008160C7" w:rsidRPr="004B0660" w:rsidRDefault="008160C7" w:rsidP="00645586">
            <w:pPr>
              <w:spacing w:line="240" w:lineRule="auto"/>
              <w:jc w:val="both"/>
              <w:rPr>
                <w:rFonts w:ascii="Arial" w:hAnsi="Arial" w:cs="Arial"/>
                <w:lang w:eastAsia="en-AU" w:bidi="ar-SA"/>
              </w:rPr>
            </w:pPr>
            <w:r w:rsidRPr="00D808A3">
              <w:rPr>
                <w:rFonts w:ascii="Arial" w:hAnsi="Arial" w:cs="Arial"/>
                <w:color w:val="FF0000"/>
                <w:lang w:eastAsia="en-AU" w:bidi="ar-SA"/>
              </w:rPr>
              <w:t>Manager/Coordinator</w:t>
            </w:r>
          </w:p>
        </w:tc>
        <w:tc>
          <w:tcPr>
            <w:tcW w:w="2552"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Approved by Co</w:t>
            </w:r>
            <w:r>
              <w:rPr>
                <w:rFonts w:ascii="Arial" w:hAnsi="Arial" w:cs="Arial"/>
                <w:lang w:eastAsia="en-AU" w:bidi="ar-SA"/>
              </w:rPr>
              <w:t>M</w:t>
            </w:r>
          </w:p>
        </w:tc>
        <w:tc>
          <w:tcPr>
            <w:tcW w:w="1984" w:type="dxa"/>
            <w:shd w:val="clear" w:color="auto" w:fill="D9D9D9"/>
          </w:tcPr>
          <w:p w:rsidR="008160C7" w:rsidRPr="004B0660" w:rsidRDefault="008160C7" w:rsidP="00645586">
            <w:pPr>
              <w:spacing w:line="240" w:lineRule="auto"/>
              <w:jc w:val="both"/>
              <w:rPr>
                <w:rFonts w:ascii="Arial" w:hAnsi="Arial" w:cs="Arial"/>
                <w:lang w:eastAsia="en-AU" w:bidi="ar-SA"/>
              </w:rPr>
            </w:pPr>
            <w:r w:rsidRPr="00D808A3">
              <w:rPr>
                <w:rFonts w:ascii="Arial" w:hAnsi="Arial" w:cs="Arial"/>
                <w:color w:val="FF0000"/>
                <w:lang w:eastAsia="en-AU" w:bidi="ar-SA"/>
              </w:rPr>
              <w:t>Insert Month/Year</w:t>
            </w:r>
          </w:p>
        </w:tc>
      </w:tr>
      <w:tr w:rsidR="008160C7" w:rsidRPr="004B0660" w:rsidTr="00645586">
        <w:tc>
          <w:tcPr>
            <w:tcW w:w="2518"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Responsible person</w:t>
            </w:r>
          </w:p>
        </w:tc>
        <w:tc>
          <w:tcPr>
            <w:tcW w:w="3260" w:type="dxa"/>
            <w:shd w:val="clear" w:color="auto" w:fill="D9D9D9"/>
          </w:tcPr>
          <w:p w:rsidR="008160C7" w:rsidRPr="004B0660" w:rsidRDefault="008160C7" w:rsidP="00645586">
            <w:pPr>
              <w:spacing w:line="240" w:lineRule="auto"/>
              <w:jc w:val="both"/>
              <w:rPr>
                <w:rFonts w:ascii="Arial" w:hAnsi="Arial" w:cs="Arial"/>
                <w:lang w:eastAsia="en-AU" w:bidi="ar-SA"/>
              </w:rPr>
            </w:pPr>
            <w:r w:rsidRPr="00D808A3">
              <w:rPr>
                <w:rFonts w:ascii="Arial" w:hAnsi="Arial" w:cs="Arial"/>
                <w:color w:val="FF0000"/>
                <w:lang w:eastAsia="en-AU" w:bidi="ar-SA"/>
              </w:rPr>
              <w:t>Manager/Coordinator</w:t>
            </w:r>
          </w:p>
        </w:tc>
        <w:tc>
          <w:tcPr>
            <w:tcW w:w="2552"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Scheduled review date</w:t>
            </w:r>
          </w:p>
        </w:tc>
        <w:tc>
          <w:tcPr>
            <w:tcW w:w="1984" w:type="dxa"/>
            <w:shd w:val="clear" w:color="auto" w:fill="D9D9D9"/>
          </w:tcPr>
          <w:p w:rsidR="008160C7" w:rsidRPr="004B0660" w:rsidRDefault="008160C7" w:rsidP="00645586">
            <w:pPr>
              <w:spacing w:line="240" w:lineRule="auto"/>
              <w:jc w:val="both"/>
              <w:rPr>
                <w:rFonts w:ascii="Arial" w:hAnsi="Arial" w:cs="Arial"/>
                <w:lang w:eastAsia="en-AU" w:bidi="ar-SA"/>
              </w:rPr>
            </w:pPr>
            <w:r w:rsidRPr="00D808A3">
              <w:rPr>
                <w:rFonts w:ascii="Arial" w:hAnsi="Arial" w:cs="Arial"/>
                <w:color w:val="FF0000"/>
                <w:lang w:eastAsia="en-AU" w:bidi="ar-SA"/>
              </w:rPr>
              <w:t>Insert Month/Year</w:t>
            </w:r>
          </w:p>
        </w:tc>
      </w:tr>
      <w:tr w:rsidR="008160C7" w:rsidRPr="004B0660" w:rsidTr="00645586">
        <w:trPr>
          <w:trHeight w:val="194"/>
        </w:trPr>
        <w:tc>
          <w:tcPr>
            <w:tcW w:w="2518" w:type="dxa"/>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Policy Area</w:t>
            </w:r>
          </w:p>
        </w:tc>
        <w:tc>
          <w:tcPr>
            <w:tcW w:w="7796" w:type="dxa"/>
            <w:gridSpan w:val="3"/>
            <w:shd w:val="clear" w:color="auto" w:fill="D9D9D9"/>
          </w:tcPr>
          <w:p w:rsidR="008160C7" w:rsidRPr="004B0660" w:rsidRDefault="008160C7" w:rsidP="00645586">
            <w:pPr>
              <w:spacing w:line="240" w:lineRule="auto"/>
              <w:jc w:val="both"/>
              <w:rPr>
                <w:rFonts w:ascii="Arial" w:hAnsi="Arial" w:cs="Arial"/>
                <w:lang w:eastAsia="en-AU" w:bidi="ar-SA"/>
              </w:rPr>
            </w:pPr>
            <w:r w:rsidRPr="004B0660">
              <w:rPr>
                <w:rFonts w:ascii="Arial" w:hAnsi="Arial" w:cs="Arial"/>
                <w:lang w:eastAsia="en-AU" w:bidi="ar-SA"/>
              </w:rPr>
              <w:t>Operational</w:t>
            </w:r>
          </w:p>
        </w:tc>
      </w:tr>
    </w:tbl>
    <w:p w:rsidR="008160C7" w:rsidRPr="004B0660" w:rsidRDefault="008160C7" w:rsidP="008160C7">
      <w:pPr>
        <w:spacing w:line="240" w:lineRule="auto"/>
        <w:jc w:val="both"/>
        <w:rPr>
          <w:rFonts w:ascii="Arial" w:hAnsi="Arial" w:cs="Arial"/>
          <w:lang w:val="en-AU" w:bidi="ar-SA"/>
        </w:rPr>
      </w:pPr>
      <w:r w:rsidRPr="004B0660">
        <w:rPr>
          <w:rFonts w:ascii="Arial" w:hAnsi="Arial" w:cs="Arial"/>
          <w:lang w:val="en-AU" w:bidi="ar-SA"/>
        </w:rPr>
        <w:t xml:space="preserve">    </w:t>
      </w:r>
    </w:p>
    <w:p w:rsidR="008160C7" w:rsidRPr="004B0660" w:rsidRDefault="008160C7" w:rsidP="008160C7">
      <w:pPr>
        <w:spacing w:after="120"/>
        <w:jc w:val="both"/>
        <w:rPr>
          <w:rFonts w:ascii="Arial" w:hAnsi="Arial" w:cs="Arial"/>
          <w:lang w:val="en-AU"/>
        </w:rPr>
      </w:pPr>
      <w:r w:rsidRPr="004B0660">
        <w:rPr>
          <w:rFonts w:ascii="Arial" w:hAnsi="Arial" w:cs="Arial"/>
          <w:lang w:val="en-AU"/>
        </w:rPr>
        <w:t xml:space="preserve">   </w:t>
      </w:r>
    </w:p>
    <w:p w:rsidR="00CC1889" w:rsidRDefault="00CC1889">
      <w:bookmarkStart w:id="0" w:name="_GoBack"/>
      <w:bookmarkEnd w:id="0"/>
    </w:p>
    <w:sectPr w:rsidR="00CC1889" w:rsidSect="00A74575">
      <w:headerReference w:type="even" r:id="rId5"/>
      <w:headerReference w:type="default" r:id="rId6"/>
      <w:footerReference w:type="even" r:id="rId7"/>
      <w:footerReference w:type="default" r:id="rId8"/>
      <w:headerReference w:type="first" r:id="rId9"/>
      <w:footerReference w:type="first" r:id="rId10"/>
      <w:pgSz w:w="11906" w:h="16838"/>
      <w:pgMar w:top="1701"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3B" w:rsidRDefault="00816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9E" w:rsidRPr="005F7D17" w:rsidRDefault="008160C7" w:rsidP="005F7D17">
    <w:pPr>
      <w:pStyle w:val="Footer"/>
      <w:tabs>
        <w:tab w:val="clear" w:pos="4153"/>
        <w:tab w:val="clear" w:pos="8306"/>
        <w:tab w:val="left" w:pos="-284"/>
        <w:tab w:val="right" w:pos="9923"/>
      </w:tabs>
      <w:ind w:left="-284" w:hanging="284"/>
      <w:rPr>
        <w:rFonts w:ascii="Arial" w:hAnsi="Arial" w:cs="Arial"/>
        <w:b/>
        <w:snapToGrid w:val="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3B" w:rsidRDefault="008160C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3B" w:rsidRDefault="00816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4" w:rsidRPr="00D808A3" w:rsidRDefault="008160C7">
    <w:pPr>
      <w:pStyle w:val="Header"/>
      <w:rPr>
        <w:b/>
        <w:color w:val="FF0000"/>
        <w:sz w:val="28"/>
        <w:szCs w:val="28"/>
      </w:rPr>
    </w:pPr>
    <w:sdt>
      <w:sdtPr>
        <w:rPr>
          <w:b/>
          <w:noProof/>
          <w:color w:val="FF0000"/>
          <w:sz w:val="28"/>
          <w:szCs w:val="28"/>
          <w:lang w:val="en-AU" w:eastAsia="en-AU" w:bidi="ar-SA"/>
        </w:rPr>
        <w:id w:val="1567681874"/>
        <w:docPartObj>
          <w:docPartGallery w:val="Watermarks"/>
          <w:docPartUnique/>
        </w:docPartObj>
      </w:sdtPr>
      <w:sdtEndPr/>
      <w:sdtContent>
        <w:r>
          <w:rPr>
            <w:b/>
            <w:noProof/>
            <w:color w:val="FF0000"/>
            <w:sz w:val="28"/>
            <w:szCs w:val="28"/>
            <w:lang w:val="en-AU" w:eastAsia="en-A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AB247F">
      <w:rPr>
        <w:b/>
        <w:noProof/>
        <w:color w:val="FF0000"/>
        <w:sz w:val="28"/>
        <w:szCs w:val="28"/>
        <w:lang w:val="en-AU" w:eastAsia="en-AU" w:bidi="ar-SA"/>
      </w:rPr>
      <mc:AlternateContent>
        <mc:Choice Requires="wps">
          <w:drawing>
            <wp:anchor distT="45720" distB="45720" distL="114300" distR="114300" simplePos="0" relativeHeight="251659264" behindDoc="0" locked="0" layoutInCell="1" allowOverlap="1" wp14:anchorId="64452EC5" wp14:editId="4D2026F0">
              <wp:simplePos x="0" y="0"/>
              <wp:positionH relativeFrom="column">
                <wp:posOffset>4410075</wp:posOffset>
              </wp:positionH>
              <wp:positionV relativeFrom="paragraph">
                <wp:posOffset>-112395</wp:posOffset>
              </wp:positionV>
              <wp:extent cx="1489710" cy="4057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405765"/>
                      </a:xfrm>
                      <a:prstGeom prst="rect">
                        <a:avLst/>
                      </a:prstGeom>
                      <a:solidFill>
                        <a:srgbClr val="FFFFFF"/>
                      </a:solidFill>
                      <a:ln w="9525">
                        <a:solidFill>
                          <a:srgbClr val="000000"/>
                        </a:solidFill>
                        <a:miter lim="800000"/>
                        <a:headEnd/>
                        <a:tailEnd/>
                      </a:ln>
                    </wps:spPr>
                    <wps:txbx>
                      <w:txbxContent>
                        <w:p w:rsidR="0055397C" w:rsidRPr="00A760DD" w:rsidRDefault="008160C7" w:rsidP="0055397C">
                          <w:pPr>
                            <w:rPr>
                              <w:rFonts w:ascii="Arial" w:hAnsi="Arial" w:cs="Arial"/>
                              <w:b/>
                            </w:rPr>
                          </w:pPr>
                          <w:r>
                            <w:rPr>
                              <w:rFonts w:ascii="Arial" w:hAnsi="Arial" w:cs="Arial"/>
                              <w:b/>
                            </w:rPr>
                            <w:t xml:space="preserve">Policy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52EC5" id="_x0000_t202" coordsize="21600,21600" o:spt="202" path="m,l,21600r21600,l21600,xe">
              <v:stroke joinstyle="miter"/>
              <v:path gradientshapeok="t" o:connecttype="rect"/>
            </v:shapetype>
            <v:shape id="Text Box 1" o:spid="_x0000_s1026" type="#_x0000_t202" style="position:absolute;margin-left:347.25pt;margin-top:-8.85pt;width:117.3pt;height:3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">
              <v:textbox>
                <w:txbxContent>
                  <w:p w:rsidR="0055397C" w:rsidRPr="00A760DD" w:rsidRDefault="008160C7" w:rsidP="0055397C">
                    <w:pPr>
                      <w:rPr>
                        <w:rFonts w:ascii="Arial" w:hAnsi="Arial" w:cs="Arial"/>
                        <w:b/>
                      </w:rPr>
                    </w:pPr>
                    <w:r>
                      <w:rPr>
                        <w:rFonts w:ascii="Arial" w:hAnsi="Arial" w:cs="Arial"/>
                        <w:b/>
                      </w:rPr>
                      <w:t xml:space="preserve">Policy No: </w:t>
                    </w:r>
                  </w:p>
                </w:txbxContent>
              </v:textbox>
              <w10:wrap type="square"/>
            </v:shape>
          </w:pict>
        </mc:Fallback>
      </mc:AlternateContent>
    </w:r>
    <w:r w:rsidRPr="00D808A3">
      <w:rPr>
        <w:b/>
        <w:noProof/>
        <w:color w:val="FF0000"/>
        <w:sz w:val="28"/>
        <w:szCs w:val="28"/>
        <w:lang w:val="en-AU" w:eastAsia="en-AU" w:bidi="ar-SA"/>
      </w:rPr>
      <w:t>Insert Org Logo Here</w:t>
    </w:r>
    <w:r>
      <w:rPr>
        <w:b/>
        <w:noProof/>
        <w:color w:val="FF0000"/>
        <w:sz w:val="28"/>
        <w:szCs w:val="28"/>
        <w:lang w:val="en-AU" w:eastAsia="en-AU" w:bidi="ar-SA"/>
      </w:rPr>
      <w:tab/>
    </w:r>
    <w:r>
      <w:rPr>
        <w:b/>
        <w:noProof/>
        <w:color w:val="FF0000"/>
        <w:sz w:val="28"/>
        <w:szCs w:val="28"/>
        <w:lang w:val="en-AU" w:eastAsia="en-AU" w:bidi="ar-S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3B" w:rsidRDefault="0081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88"/>
    <w:multiLevelType w:val="hybridMultilevel"/>
    <w:tmpl w:val="6790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191F7E"/>
    <w:multiLevelType w:val="hybridMultilevel"/>
    <w:tmpl w:val="C1C4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6966FC"/>
    <w:multiLevelType w:val="hybridMultilevel"/>
    <w:tmpl w:val="52AA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C7"/>
    <w:rsid w:val="008160C7"/>
    <w:rsid w:val="00CC1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65C9B75-3083-42FB-BB27-E8BB2180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C7"/>
    <w:pPr>
      <w:spacing w:after="0" w:line="276" w:lineRule="auto"/>
    </w:pPr>
    <w:rPr>
      <w:rFonts w:ascii="Calibri" w:eastAsia="Times New Roman" w:hAnsi="Calibri" w:cs="Times New Roman"/>
      <w:lang w:val="en-US" w:bidi="en-US"/>
    </w:rPr>
  </w:style>
  <w:style w:type="paragraph" w:styleId="Heading2">
    <w:name w:val="heading 2"/>
    <w:basedOn w:val="Normal"/>
    <w:next w:val="Normal"/>
    <w:link w:val="Heading2Char"/>
    <w:uiPriority w:val="9"/>
    <w:unhideWhenUsed/>
    <w:qFormat/>
    <w:rsid w:val="008160C7"/>
    <w:pPr>
      <w:spacing w:before="200"/>
      <w:outlineLvl w:val="1"/>
    </w:pPr>
    <w:rPr>
      <w:rFonts w:ascii="Cambria" w:hAnsi="Cambria"/>
      <w:b/>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0C7"/>
    <w:rPr>
      <w:rFonts w:ascii="Cambria" w:eastAsia="Times New Roman" w:hAnsi="Cambria" w:cs="Times New Roman"/>
      <w:b/>
      <w:bCs/>
      <w:sz w:val="26"/>
      <w:szCs w:val="26"/>
      <w:lang w:val="x-none" w:eastAsia="x-none"/>
    </w:rPr>
  </w:style>
  <w:style w:type="paragraph" w:styleId="Header">
    <w:name w:val="header"/>
    <w:basedOn w:val="Normal"/>
    <w:link w:val="HeaderChar"/>
    <w:rsid w:val="008160C7"/>
    <w:pPr>
      <w:tabs>
        <w:tab w:val="center" w:pos="4153"/>
        <w:tab w:val="right" w:pos="8306"/>
      </w:tabs>
    </w:pPr>
  </w:style>
  <w:style w:type="character" w:customStyle="1" w:styleId="HeaderChar">
    <w:name w:val="Header Char"/>
    <w:basedOn w:val="DefaultParagraphFont"/>
    <w:link w:val="Header"/>
    <w:rsid w:val="008160C7"/>
    <w:rPr>
      <w:rFonts w:ascii="Calibri" w:eastAsia="Times New Roman" w:hAnsi="Calibri" w:cs="Times New Roman"/>
      <w:lang w:val="en-US" w:bidi="en-US"/>
    </w:rPr>
  </w:style>
  <w:style w:type="paragraph" w:styleId="Footer">
    <w:name w:val="footer"/>
    <w:basedOn w:val="Normal"/>
    <w:link w:val="FooterChar"/>
    <w:rsid w:val="008160C7"/>
    <w:pPr>
      <w:tabs>
        <w:tab w:val="center" w:pos="4153"/>
        <w:tab w:val="right" w:pos="8306"/>
      </w:tabs>
    </w:pPr>
  </w:style>
  <w:style w:type="character" w:customStyle="1" w:styleId="FooterChar">
    <w:name w:val="Footer Char"/>
    <w:basedOn w:val="DefaultParagraphFont"/>
    <w:link w:val="Footer"/>
    <w:rsid w:val="008160C7"/>
    <w:rPr>
      <w:rFonts w:ascii="Calibri" w:eastAsia="Times New Roman" w:hAnsi="Calibri" w:cs="Times New Roman"/>
      <w:lang w:val="en-US" w:bidi="en-US"/>
    </w:rPr>
  </w:style>
  <w:style w:type="paragraph" w:styleId="NoSpacing">
    <w:name w:val="No Spacing"/>
    <w:basedOn w:val="Normal"/>
    <w:uiPriority w:val="1"/>
    <w:qFormat/>
    <w:rsid w:val="008160C7"/>
    <w:pPr>
      <w:spacing w:line="240" w:lineRule="auto"/>
    </w:pPr>
  </w:style>
  <w:style w:type="paragraph" w:styleId="IntenseQuote">
    <w:name w:val="Intense Quote"/>
    <w:basedOn w:val="Normal"/>
    <w:next w:val="Normal"/>
    <w:link w:val="IntenseQuoteChar"/>
    <w:uiPriority w:val="30"/>
    <w:qFormat/>
    <w:rsid w:val="008160C7"/>
    <w:pPr>
      <w:pBdr>
        <w:bottom w:val="single" w:sz="4" w:space="1" w:color="auto"/>
      </w:pBdr>
      <w:spacing w:before="200" w:after="280"/>
      <w:ind w:left="1008" w:right="1152"/>
      <w:jc w:val="both"/>
    </w:pPr>
    <w:rPr>
      <w:b/>
      <w:bCs/>
      <w:i/>
      <w:iCs/>
      <w:sz w:val="20"/>
      <w:szCs w:val="20"/>
      <w:lang w:val="x-none" w:eastAsia="x-none" w:bidi="ar-SA"/>
    </w:rPr>
  </w:style>
  <w:style w:type="character" w:customStyle="1" w:styleId="IntenseQuoteChar">
    <w:name w:val="Intense Quote Char"/>
    <w:basedOn w:val="DefaultParagraphFont"/>
    <w:link w:val="IntenseQuote"/>
    <w:uiPriority w:val="30"/>
    <w:rsid w:val="008160C7"/>
    <w:rPr>
      <w:rFonts w:ascii="Calibri" w:eastAsia="Times New Roman" w:hAnsi="Calibri" w:cs="Times New Roman"/>
      <w:b/>
      <w:bCs/>
      <w:i/>
      <w:i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RANCH Networker</dc:creator>
  <cp:keywords/>
  <dc:description/>
  <cp:lastModifiedBy>RANCH Networker</cp:lastModifiedBy>
  <cp:revision>1</cp:revision>
  <dcterms:created xsi:type="dcterms:W3CDTF">2021-07-03T04:11:00Z</dcterms:created>
  <dcterms:modified xsi:type="dcterms:W3CDTF">2021-07-03T04:11:00Z</dcterms:modified>
</cp:coreProperties>
</file>